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A2766" w14:textId="77777777" w:rsidR="00DF5365" w:rsidRDefault="00DF5365">
      <w:pPr>
        <w:pStyle w:val="Title"/>
      </w:pPr>
      <w:r>
        <w:t>SCOPE OF ACCREDITATION AND SECTOR COMPETENCE OF AUDITORS</w:t>
      </w:r>
    </w:p>
    <w:p w14:paraId="50062D39" w14:textId="77777777" w:rsidR="00DF5365" w:rsidRDefault="00DF5365">
      <w:pPr>
        <w:keepLines/>
        <w:ind w:right="29"/>
        <w:jc w:val="both"/>
        <w:rPr>
          <w:sz w:val="20"/>
        </w:rPr>
      </w:pPr>
    </w:p>
    <w:p w14:paraId="1801D441" w14:textId="77777777" w:rsidR="00DF5365" w:rsidRDefault="00DF5365">
      <w:pPr>
        <w:keepLines/>
        <w:tabs>
          <w:tab w:val="left" w:pos="709"/>
        </w:tabs>
        <w:ind w:right="29"/>
        <w:jc w:val="both"/>
        <w:rPr>
          <w:sz w:val="20"/>
        </w:rPr>
      </w:pPr>
    </w:p>
    <w:p w14:paraId="19386E59" w14:textId="77777777" w:rsidR="00271061" w:rsidRDefault="00271061" w:rsidP="00271061">
      <w:pPr>
        <w:rPr>
          <w:rFonts w:cs="Arial"/>
        </w:rPr>
      </w:pPr>
      <w:r w:rsidRPr="00537C6C">
        <w:rPr>
          <w:rFonts w:cs="Arial"/>
        </w:rPr>
        <w:t>Name of Certification Body</w:t>
      </w:r>
      <w:r>
        <w:rPr>
          <w:rFonts w:cs="Arial"/>
        </w:rPr>
        <w:t>:</w:t>
      </w:r>
    </w:p>
    <w:p w14:paraId="24EE10AB" w14:textId="77777777" w:rsidR="00271061" w:rsidRDefault="00271061" w:rsidP="00271061">
      <w:pPr>
        <w:rPr>
          <w:rFonts w:cs="Arial"/>
        </w:rPr>
      </w:pPr>
    </w:p>
    <w:p w14:paraId="5C023CC5" w14:textId="77777777" w:rsidR="00271061" w:rsidRDefault="001637BB" w:rsidP="001637BB">
      <w:pPr>
        <w:jc w:val="center"/>
        <w:rPr>
          <w:rFonts w:cs="Arial"/>
          <w:b/>
        </w:rPr>
      </w:pPr>
      <w:r w:rsidRPr="001637BB">
        <w:rPr>
          <w:rFonts w:cs="Arial"/>
          <w:b/>
        </w:rPr>
        <w:t>Application for Automotive Certification Scheme</w:t>
      </w:r>
    </w:p>
    <w:p w14:paraId="5CE24ACD" w14:textId="77777777" w:rsidR="001637BB" w:rsidRPr="001637BB" w:rsidRDefault="001637BB" w:rsidP="001637BB">
      <w:pPr>
        <w:jc w:val="center"/>
        <w:rPr>
          <w:rFonts w:cs="Arial"/>
          <w:b/>
        </w:rPr>
      </w:pP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4"/>
        <w:gridCol w:w="2099"/>
        <w:gridCol w:w="2485"/>
        <w:gridCol w:w="2056"/>
      </w:tblGrid>
      <w:tr w:rsidR="001637BB" w:rsidRPr="00271061" w14:paraId="5AAE0615" w14:textId="77777777" w:rsidTr="001637BB">
        <w:trPr>
          <w:trHeight w:val="1205"/>
          <w:tblHeader/>
        </w:trPr>
        <w:tc>
          <w:tcPr>
            <w:tcW w:w="3524" w:type="dxa"/>
            <w:shd w:val="clear" w:color="auto" w:fill="auto"/>
          </w:tcPr>
          <w:p w14:paraId="705C7043" w14:textId="77777777" w:rsidR="001637BB" w:rsidRPr="004A6ACA" w:rsidRDefault="001637BB" w:rsidP="0078570E">
            <w:pPr>
              <w:jc w:val="center"/>
              <w:rPr>
                <w:rFonts w:cs="Arial"/>
                <w:b/>
                <w:color w:val="000000" w:themeColor="text1"/>
              </w:rPr>
            </w:pPr>
            <w:r w:rsidRPr="004A6ACA">
              <w:rPr>
                <w:rFonts w:cs="Arial"/>
                <w:b/>
                <w:color w:val="000000" w:themeColor="text1"/>
              </w:rPr>
              <w:t>Service Provided</w:t>
            </w:r>
          </w:p>
        </w:tc>
        <w:tc>
          <w:tcPr>
            <w:tcW w:w="2099" w:type="dxa"/>
            <w:shd w:val="clear" w:color="auto" w:fill="auto"/>
          </w:tcPr>
          <w:p w14:paraId="254BB9B8" w14:textId="77777777" w:rsidR="001637BB" w:rsidRPr="0078570E" w:rsidRDefault="001637BB" w:rsidP="0078570E">
            <w:pPr>
              <w:jc w:val="center"/>
              <w:rPr>
                <w:rFonts w:cs="Arial"/>
                <w:b/>
              </w:rPr>
            </w:pPr>
            <w:r w:rsidRPr="0078570E">
              <w:rPr>
                <w:rFonts w:cs="Arial"/>
                <w:b/>
              </w:rPr>
              <w:t xml:space="preserve">Applying for (Please tick (√)) </w:t>
            </w:r>
          </w:p>
        </w:tc>
        <w:tc>
          <w:tcPr>
            <w:tcW w:w="2485" w:type="dxa"/>
            <w:shd w:val="clear" w:color="auto" w:fill="auto"/>
          </w:tcPr>
          <w:p w14:paraId="65209997" w14:textId="77777777" w:rsidR="001637BB" w:rsidRPr="0078570E" w:rsidRDefault="001637BB" w:rsidP="0078570E">
            <w:pPr>
              <w:jc w:val="center"/>
              <w:rPr>
                <w:rFonts w:cs="Arial"/>
                <w:b/>
              </w:rPr>
            </w:pPr>
            <w:r w:rsidRPr="0078570E">
              <w:rPr>
                <w:rFonts w:cs="Arial"/>
                <w:b/>
              </w:rPr>
              <w:t>Number of clients</w:t>
            </w:r>
          </w:p>
        </w:tc>
        <w:tc>
          <w:tcPr>
            <w:tcW w:w="2056" w:type="dxa"/>
            <w:shd w:val="clear" w:color="auto" w:fill="auto"/>
          </w:tcPr>
          <w:p w14:paraId="2EB11637" w14:textId="77777777" w:rsidR="001637BB" w:rsidRPr="0078570E" w:rsidRDefault="001637BB" w:rsidP="0078570E">
            <w:pPr>
              <w:jc w:val="center"/>
              <w:rPr>
                <w:rFonts w:cs="Arial"/>
                <w:b/>
              </w:rPr>
            </w:pPr>
            <w:r w:rsidRPr="0078570E">
              <w:rPr>
                <w:rFonts w:cs="Arial"/>
                <w:b/>
              </w:rPr>
              <w:t>Number of Auditors</w:t>
            </w:r>
          </w:p>
        </w:tc>
      </w:tr>
      <w:tr w:rsidR="001637BB" w:rsidRPr="00271061" w14:paraId="7A8ADBB7" w14:textId="77777777" w:rsidTr="00297D63">
        <w:trPr>
          <w:trHeight w:val="71"/>
        </w:trPr>
        <w:tc>
          <w:tcPr>
            <w:tcW w:w="10164" w:type="dxa"/>
            <w:gridSpan w:val="4"/>
            <w:shd w:val="clear" w:color="auto" w:fill="auto"/>
          </w:tcPr>
          <w:p w14:paraId="612C461E" w14:textId="327A7C59" w:rsidR="001637BB" w:rsidRPr="004A6ACA" w:rsidRDefault="001637BB" w:rsidP="00DF5365">
            <w:pPr>
              <w:rPr>
                <w:rFonts w:cs="Arial"/>
                <w:color w:val="000000" w:themeColor="text1"/>
              </w:rPr>
            </w:pPr>
            <w:r w:rsidRPr="004A6ACA">
              <w:rPr>
                <w:rFonts w:cs="Arial"/>
                <w:b/>
                <w:color w:val="000000" w:themeColor="text1"/>
              </w:rPr>
              <w:t xml:space="preserve">Motor Vehicle aftermarket </w:t>
            </w:r>
            <w:r w:rsidR="00F70F8C" w:rsidRPr="004A6ACA">
              <w:rPr>
                <w:rFonts w:cs="Arial"/>
                <w:b/>
                <w:color w:val="000000" w:themeColor="text1"/>
              </w:rPr>
              <w:t>-</w:t>
            </w:r>
            <w:r w:rsidRPr="004A6ACA">
              <w:rPr>
                <w:rFonts w:cs="Arial"/>
                <w:b/>
                <w:color w:val="000000" w:themeColor="text1"/>
              </w:rPr>
              <w:t xml:space="preserve"> Service and spare parts (2S)</w:t>
            </w:r>
          </w:p>
        </w:tc>
      </w:tr>
      <w:tr w:rsidR="00C86080" w:rsidRPr="00271061" w14:paraId="32F845BC" w14:textId="77777777" w:rsidTr="001637BB">
        <w:trPr>
          <w:trHeight w:val="71"/>
        </w:trPr>
        <w:tc>
          <w:tcPr>
            <w:tcW w:w="3524" w:type="dxa"/>
            <w:shd w:val="clear" w:color="auto" w:fill="auto"/>
          </w:tcPr>
          <w:p w14:paraId="5096ECA6" w14:textId="6C43846C" w:rsidR="00C86080" w:rsidRPr="004A6ACA" w:rsidRDefault="00C86080" w:rsidP="00B700A5">
            <w:pPr>
              <w:rPr>
                <w:rFonts w:cs="Arial"/>
                <w:color w:val="000000" w:themeColor="text1"/>
              </w:rPr>
            </w:pPr>
            <w:r w:rsidRPr="004A6ACA">
              <w:rPr>
                <w:rFonts w:cs="Arial"/>
                <w:color w:val="000000" w:themeColor="text1"/>
              </w:rPr>
              <w:t xml:space="preserve">Independent </w:t>
            </w:r>
            <w:r w:rsidR="004F3925" w:rsidRPr="004A6ACA">
              <w:rPr>
                <w:color w:val="000000" w:themeColor="text1"/>
              </w:rPr>
              <w:t xml:space="preserve">service and repair </w:t>
            </w:r>
            <w:r w:rsidRPr="004A6ACA">
              <w:rPr>
                <w:rFonts w:cs="Arial"/>
                <w:color w:val="000000" w:themeColor="text1"/>
              </w:rPr>
              <w:t xml:space="preserve">workshop  </w:t>
            </w:r>
          </w:p>
        </w:tc>
        <w:tc>
          <w:tcPr>
            <w:tcW w:w="2099" w:type="dxa"/>
            <w:shd w:val="clear" w:color="auto" w:fill="auto"/>
          </w:tcPr>
          <w:p w14:paraId="49016B94" w14:textId="77777777" w:rsidR="00C86080" w:rsidRPr="0078570E" w:rsidRDefault="00C86080" w:rsidP="00DF5365">
            <w:pPr>
              <w:rPr>
                <w:rFonts w:cs="Arial"/>
              </w:rPr>
            </w:pPr>
          </w:p>
        </w:tc>
        <w:tc>
          <w:tcPr>
            <w:tcW w:w="2485" w:type="dxa"/>
            <w:shd w:val="clear" w:color="auto" w:fill="auto"/>
          </w:tcPr>
          <w:p w14:paraId="5688ED59" w14:textId="77777777" w:rsidR="00C86080" w:rsidRPr="0078570E" w:rsidRDefault="00C86080" w:rsidP="00DF5365">
            <w:pPr>
              <w:rPr>
                <w:rFonts w:cs="Arial"/>
              </w:rPr>
            </w:pPr>
          </w:p>
        </w:tc>
        <w:tc>
          <w:tcPr>
            <w:tcW w:w="2056" w:type="dxa"/>
            <w:shd w:val="clear" w:color="auto" w:fill="auto"/>
          </w:tcPr>
          <w:p w14:paraId="5E064E57" w14:textId="77777777" w:rsidR="00C86080" w:rsidRPr="0078570E" w:rsidRDefault="00C86080" w:rsidP="00DF5365">
            <w:pPr>
              <w:rPr>
                <w:rFonts w:cs="Arial"/>
              </w:rPr>
            </w:pPr>
          </w:p>
        </w:tc>
      </w:tr>
      <w:tr w:rsidR="00B700A5" w:rsidRPr="00271061" w14:paraId="55A8DFBD" w14:textId="77777777" w:rsidTr="001637BB">
        <w:trPr>
          <w:trHeight w:val="71"/>
        </w:trPr>
        <w:tc>
          <w:tcPr>
            <w:tcW w:w="3524" w:type="dxa"/>
            <w:shd w:val="clear" w:color="auto" w:fill="auto"/>
          </w:tcPr>
          <w:p w14:paraId="0BE3316B" w14:textId="753C14BF" w:rsidR="00B700A5" w:rsidRPr="004A6ACA" w:rsidRDefault="00B700A5" w:rsidP="00B700A5">
            <w:pPr>
              <w:rPr>
                <w:rFonts w:cs="Arial"/>
                <w:color w:val="000000" w:themeColor="text1"/>
              </w:rPr>
            </w:pPr>
            <w:r w:rsidRPr="004A6ACA">
              <w:rPr>
                <w:rFonts w:cs="Arial"/>
                <w:color w:val="000000" w:themeColor="text1"/>
              </w:rPr>
              <w:t xml:space="preserve">Franchised </w:t>
            </w:r>
            <w:r w:rsidR="004F3925" w:rsidRPr="004A6ACA">
              <w:rPr>
                <w:color w:val="000000" w:themeColor="text1"/>
              </w:rPr>
              <w:t xml:space="preserve">service and repair </w:t>
            </w:r>
            <w:r w:rsidRPr="004A6ACA">
              <w:rPr>
                <w:rFonts w:cs="Arial"/>
                <w:color w:val="000000" w:themeColor="text1"/>
              </w:rPr>
              <w:t>workshop</w:t>
            </w:r>
          </w:p>
        </w:tc>
        <w:tc>
          <w:tcPr>
            <w:tcW w:w="2099" w:type="dxa"/>
            <w:shd w:val="clear" w:color="auto" w:fill="auto"/>
          </w:tcPr>
          <w:p w14:paraId="25EB9437" w14:textId="77777777" w:rsidR="00B700A5" w:rsidRPr="0078570E" w:rsidRDefault="00B700A5" w:rsidP="00DF5365">
            <w:pPr>
              <w:rPr>
                <w:rFonts w:cs="Arial"/>
              </w:rPr>
            </w:pPr>
          </w:p>
        </w:tc>
        <w:tc>
          <w:tcPr>
            <w:tcW w:w="2485" w:type="dxa"/>
            <w:shd w:val="clear" w:color="auto" w:fill="auto"/>
          </w:tcPr>
          <w:p w14:paraId="59A1BA40" w14:textId="77777777" w:rsidR="00B700A5" w:rsidRPr="0078570E" w:rsidRDefault="00B700A5" w:rsidP="00DF5365">
            <w:pPr>
              <w:rPr>
                <w:rFonts w:cs="Arial"/>
              </w:rPr>
            </w:pPr>
          </w:p>
        </w:tc>
        <w:tc>
          <w:tcPr>
            <w:tcW w:w="2056" w:type="dxa"/>
            <w:shd w:val="clear" w:color="auto" w:fill="auto"/>
          </w:tcPr>
          <w:p w14:paraId="2C7312E7" w14:textId="77777777" w:rsidR="00B700A5" w:rsidRPr="0078570E" w:rsidRDefault="00B700A5" w:rsidP="00DF5365">
            <w:pPr>
              <w:rPr>
                <w:rFonts w:cs="Arial"/>
              </w:rPr>
            </w:pPr>
          </w:p>
        </w:tc>
      </w:tr>
      <w:tr w:rsidR="003F71C8" w:rsidRPr="00271061" w14:paraId="114F8471" w14:textId="77777777" w:rsidTr="001637BB">
        <w:trPr>
          <w:trHeight w:val="71"/>
        </w:trPr>
        <w:tc>
          <w:tcPr>
            <w:tcW w:w="3524" w:type="dxa"/>
            <w:shd w:val="clear" w:color="auto" w:fill="auto"/>
          </w:tcPr>
          <w:p w14:paraId="1F7AAB73" w14:textId="29EC7BF7" w:rsidR="003F71C8" w:rsidRPr="004A6ACA" w:rsidRDefault="00F63355" w:rsidP="00271061">
            <w:pPr>
              <w:rPr>
                <w:rFonts w:cs="Arial"/>
                <w:color w:val="000000" w:themeColor="text1"/>
              </w:rPr>
            </w:pPr>
            <w:r w:rsidRPr="004A6ACA">
              <w:rPr>
                <w:rFonts w:cs="Arial"/>
                <w:color w:val="000000" w:themeColor="text1"/>
              </w:rPr>
              <w:t>Smash repair</w:t>
            </w:r>
            <w:r w:rsidR="00C86080" w:rsidRPr="004A6ACA">
              <w:rPr>
                <w:rFonts w:cs="Arial"/>
                <w:color w:val="000000" w:themeColor="text1"/>
              </w:rPr>
              <w:t xml:space="preserve"> shop</w:t>
            </w:r>
          </w:p>
        </w:tc>
        <w:tc>
          <w:tcPr>
            <w:tcW w:w="2099" w:type="dxa"/>
            <w:shd w:val="clear" w:color="auto" w:fill="auto"/>
          </w:tcPr>
          <w:p w14:paraId="40101D9D" w14:textId="77777777" w:rsidR="003F71C8" w:rsidRPr="0078570E" w:rsidRDefault="003F71C8" w:rsidP="00271061">
            <w:pPr>
              <w:rPr>
                <w:rFonts w:cs="Arial"/>
              </w:rPr>
            </w:pPr>
          </w:p>
        </w:tc>
        <w:tc>
          <w:tcPr>
            <w:tcW w:w="2485" w:type="dxa"/>
            <w:shd w:val="clear" w:color="auto" w:fill="auto"/>
          </w:tcPr>
          <w:p w14:paraId="454CEAC6" w14:textId="77777777" w:rsidR="003F71C8" w:rsidRPr="0078570E" w:rsidRDefault="003F71C8" w:rsidP="00271061">
            <w:pPr>
              <w:rPr>
                <w:rFonts w:cs="Arial"/>
              </w:rPr>
            </w:pPr>
          </w:p>
        </w:tc>
        <w:tc>
          <w:tcPr>
            <w:tcW w:w="2056" w:type="dxa"/>
            <w:shd w:val="clear" w:color="auto" w:fill="auto"/>
          </w:tcPr>
          <w:p w14:paraId="32D7867F" w14:textId="77777777" w:rsidR="003F71C8" w:rsidRPr="0078570E" w:rsidRDefault="003F71C8" w:rsidP="00271061">
            <w:pPr>
              <w:rPr>
                <w:rFonts w:cs="Arial"/>
              </w:rPr>
            </w:pPr>
          </w:p>
        </w:tc>
      </w:tr>
      <w:tr w:rsidR="001637BB" w:rsidRPr="00271061" w14:paraId="0D2979E3" w14:textId="77777777" w:rsidTr="001637BB">
        <w:trPr>
          <w:trHeight w:val="71"/>
        </w:trPr>
        <w:tc>
          <w:tcPr>
            <w:tcW w:w="3524" w:type="dxa"/>
            <w:shd w:val="clear" w:color="auto" w:fill="auto"/>
          </w:tcPr>
          <w:p w14:paraId="6D01BA8F" w14:textId="77777777" w:rsidR="001637BB" w:rsidRPr="004A6ACA" w:rsidRDefault="001637BB" w:rsidP="00271061">
            <w:pPr>
              <w:rPr>
                <w:rFonts w:cs="Arial"/>
                <w:color w:val="000000" w:themeColor="text1"/>
              </w:rPr>
            </w:pPr>
            <w:r w:rsidRPr="004A6ACA">
              <w:rPr>
                <w:rFonts w:cs="Arial"/>
                <w:color w:val="000000" w:themeColor="text1"/>
              </w:rPr>
              <w:t>Accessories shop</w:t>
            </w:r>
          </w:p>
        </w:tc>
        <w:tc>
          <w:tcPr>
            <w:tcW w:w="2099" w:type="dxa"/>
            <w:shd w:val="clear" w:color="auto" w:fill="auto"/>
          </w:tcPr>
          <w:p w14:paraId="765EE015" w14:textId="77777777" w:rsidR="001637BB" w:rsidRPr="0078570E" w:rsidRDefault="001637BB" w:rsidP="00271061">
            <w:pPr>
              <w:rPr>
                <w:rFonts w:cs="Arial"/>
              </w:rPr>
            </w:pPr>
          </w:p>
        </w:tc>
        <w:tc>
          <w:tcPr>
            <w:tcW w:w="2485" w:type="dxa"/>
            <w:shd w:val="clear" w:color="auto" w:fill="auto"/>
          </w:tcPr>
          <w:p w14:paraId="30C77832" w14:textId="77777777" w:rsidR="001637BB" w:rsidRPr="0078570E" w:rsidRDefault="001637BB" w:rsidP="00271061">
            <w:pPr>
              <w:rPr>
                <w:rFonts w:cs="Arial"/>
              </w:rPr>
            </w:pPr>
          </w:p>
        </w:tc>
        <w:tc>
          <w:tcPr>
            <w:tcW w:w="2056" w:type="dxa"/>
            <w:shd w:val="clear" w:color="auto" w:fill="auto"/>
          </w:tcPr>
          <w:p w14:paraId="6F5AE5A9" w14:textId="77777777" w:rsidR="001637BB" w:rsidRPr="0078570E" w:rsidRDefault="001637BB" w:rsidP="00271061">
            <w:pPr>
              <w:rPr>
                <w:rFonts w:cs="Arial"/>
              </w:rPr>
            </w:pPr>
          </w:p>
        </w:tc>
      </w:tr>
      <w:tr w:rsidR="003F71C8" w:rsidRPr="00271061" w14:paraId="18831351" w14:textId="77777777" w:rsidTr="001637BB">
        <w:trPr>
          <w:trHeight w:val="71"/>
        </w:trPr>
        <w:tc>
          <w:tcPr>
            <w:tcW w:w="3524" w:type="dxa"/>
            <w:shd w:val="clear" w:color="auto" w:fill="auto"/>
          </w:tcPr>
          <w:p w14:paraId="6F912967" w14:textId="5D873633" w:rsidR="003F71C8" w:rsidRPr="004A6ACA" w:rsidRDefault="00464306" w:rsidP="00271061">
            <w:pPr>
              <w:rPr>
                <w:rFonts w:cs="Arial"/>
                <w:color w:val="000000" w:themeColor="text1"/>
              </w:rPr>
            </w:pPr>
            <w:r w:rsidRPr="004A6ACA">
              <w:rPr>
                <w:rFonts w:cs="Arial"/>
                <w:color w:val="000000" w:themeColor="text1"/>
              </w:rPr>
              <w:t>Wheel</w:t>
            </w:r>
            <w:r w:rsidR="00C86080" w:rsidRPr="004A6ACA">
              <w:rPr>
                <w:rFonts w:cs="Arial"/>
                <w:color w:val="000000" w:themeColor="text1"/>
              </w:rPr>
              <w:t xml:space="preserve"> shop</w:t>
            </w:r>
          </w:p>
        </w:tc>
        <w:tc>
          <w:tcPr>
            <w:tcW w:w="2099" w:type="dxa"/>
            <w:shd w:val="clear" w:color="auto" w:fill="auto"/>
          </w:tcPr>
          <w:p w14:paraId="2EEE3454" w14:textId="77777777" w:rsidR="003F71C8" w:rsidRPr="0078570E" w:rsidRDefault="003F71C8" w:rsidP="00271061">
            <w:pPr>
              <w:rPr>
                <w:rFonts w:cs="Arial"/>
              </w:rPr>
            </w:pPr>
          </w:p>
        </w:tc>
        <w:tc>
          <w:tcPr>
            <w:tcW w:w="2485" w:type="dxa"/>
            <w:shd w:val="clear" w:color="auto" w:fill="auto"/>
          </w:tcPr>
          <w:p w14:paraId="035A412D" w14:textId="77777777" w:rsidR="003F71C8" w:rsidRPr="0078570E" w:rsidRDefault="003F71C8" w:rsidP="00271061">
            <w:pPr>
              <w:rPr>
                <w:rFonts w:cs="Arial"/>
              </w:rPr>
            </w:pPr>
          </w:p>
        </w:tc>
        <w:tc>
          <w:tcPr>
            <w:tcW w:w="2056" w:type="dxa"/>
            <w:shd w:val="clear" w:color="auto" w:fill="auto"/>
          </w:tcPr>
          <w:p w14:paraId="388319D7" w14:textId="77777777" w:rsidR="003F71C8" w:rsidRPr="0078570E" w:rsidRDefault="003F71C8" w:rsidP="00271061">
            <w:pPr>
              <w:rPr>
                <w:rFonts w:cs="Arial"/>
              </w:rPr>
            </w:pPr>
          </w:p>
        </w:tc>
      </w:tr>
      <w:tr w:rsidR="001637BB" w:rsidRPr="00271061" w14:paraId="5FB130B6" w14:textId="77777777" w:rsidTr="001637BB">
        <w:trPr>
          <w:trHeight w:val="71"/>
        </w:trPr>
        <w:tc>
          <w:tcPr>
            <w:tcW w:w="3524" w:type="dxa"/>
            <w:shd w:val="clear" w:color="auto" w:fill="auto"/>
          </w:tcPr>
          <w:p w14:paraId="3F82F51A" w14:textId="77777777" w:rsidR="001637BB" w:rsidRPr="004A6ACA" w:rsidRDefault="001637BB" w:rsidP="00271061">
            <w:pPr>
              <w:rPr>
                <w:rFonts w:cs="Arial"/>
                <w:color w:val="000000" w:themeColor="text1"/>
              </w:rPr>
            </w:pPr>
            <w:r w:rsidRPr="004A6ACA">
              <w:rPr>
                <w:rFonts w:cs="Arial"/>
                <w:color w:val="000000" w:themeColor="text1"/>
              </w:rPr>
              <w:t>Specialist repair shop</w:t>
            </w:r>
          </w:p>
        </w:tc>
        <w:tc>
          <w:tcPr>
            <w:tcW w:w="2099" w:type="dxa"/>
            <w:shd w:val="clear" w:color="auto" w:fill="auto"/>
          </w:tcPr>
          <w:p w14:paraId="1E01ACF5" w14:textId="77777777" w:rsidR="001637BB" w:rsidRPr="0078570E" w:rsidRDefault="001637BB" w:rsidP="00271061">
            <w:pPr>
              <w:rPr>
                <w:rFonts w:cs="Arial"/>
              </w:rPr>
            </w:pPr>
          </w:p>
        </w:tc>
        <w:tc>
          <w:tcPr>
            <w:tcW w:w="2485" w:type="dxa"/>
            <w:shd w:val="clear" w:color="auto" w:fill="auto"/>
          </w:tcPr>
          <w:p w14:paraId="4154E38F" w14:textId="77777777" w:rsidR="001637BB" w:rsidRPr="0078570E" w:rsidRDefault="001637BB" w:rsidP="00271061">
            <w:pPr>
              <w:rPr>
                <w:rFonts w:cs="Arial"/>
              </w:rPr>
            </w:pPr>
          </w:p>
        </w:tc>
        <w:tc>
          <w:tcPr>
            <w:tcW w:w="2056" w:type="dxa"/>
            <w:shd w:val="clear" w:color="auto" w:fill="auto"/>
          </w:tcPr>
          <w:p w14:paraId="70AAB366" w14:textId="77777777" w:rsidR="001637BB" w:rsidRPr="0078570E" w:rsidRDefault="001637BB" w:rsidP="00271061">
            <w:pPr>
              <w:rPr>
                <w:rFonts w:cs="Arial"/>
              </w:rPr>
            </w:pPr>
          </w:p>
        </w:tc>
      </w:tr>
      <w:tr w:rsidR="001637BB" w:rsidRPr="00271061" w14:paraId="7765613B" w14:textId="77777777" w:rsidTr="001637BB">
        <w:trPr>
          <w:trHeight w:val="71"/>
        </w:trPr>
        <w:tc>
          <w:tcPr>
            <w:tcW w:w="3524" w:type="dxa"/>
            <w:shd w:val="clear" w:color="auto" w:fill="auto"/>
          </w:tcPr>
          <w:p w14:paraId="2BA69C3F" w14:textId="77777777" w:rsidR="001637BB" w:rsidRPr="004A6ACA" w:rsidRDefault="001637BB" w:rsidP="00271061">
            <w:pPr>
              <w:rPr>
                <w:rFonts w:cs="Arial"/>
                <w:color w:val="000000" w:themeColor="text1"/>
              </w:rPr>
            </w:pPr>
            <w:r w:rsidRPr="004A6ACA">
              <w:rPr>
                <w:rFonts w:cs="Arial"/>
                <w:color w:val="000000" w:themeColor="text1"/>
              </w:rPr>
              <w:t>Spare parts shop</w:t>
            </w:r>
          </w:p>
        </w:tc>
        <w:tc>
          <w:tcPr>
            <w:tcW w:w="2099" w:type="dxa"/>
            <w:shd w:val="clear" w:color="auto" w:fill="auto"/>
          </w:tcPr>
          <w:p w14:paraId="31C4E678" w14:textId="77777777" w:rsidR="001637BB" w:rsidRPr="0078570E" w:rsidRDefault="001637BB" w:rsidP="00271061">
            <w:pPr>
              <w:rPr>
                <w:rFonts w:cs="Arial"/>
              </w:rPr>
            </w:pPr>
          </w:p>
        </w:tc>
        <w:tc>
          <w:tcPr>
            <w:tcW w:w="2485" w:type="dxa"/>
            <w:shd w:val="clear" w:color="auto" w:fill="auto"/>
          </w:tcPr>
          <w:p w14:paraId="69CA4B4E" w14:textId="77777777" w:rsidR="001637BB" w:rsidRPr="0078570E" w:rsidRDefault="001637BB" w:rsidP="00271061">
            <w:pPr>
              <w:rPr>
                <w:rFonts w:cs="Arial"/>
              </w:rPr>
            </w:pPr>
          </w:p>
        </w:tc>
        <w:tc>
          <w:tcPr>
            <w:tcW w:w="2056" w:type="dxa"/>
            <w:shd w:val="clear" w:color="auto" w:fill="auto"/>
          </w:tcPr>
          <w:p w14:paraId="10B7D4A4" w14:textId="77777777" w:rsidR="001637BB" w:rsidRPr="0078570E" w:rsidRDefault="001637BB" w:rsidP="00271061">
            <w:pPr>
              <w:rPr>
                <w:rFonts w:cs="Arial"/>
              </w:rPr>
            </w:pPr>
          </w:p>
        </w:tc>
      </w:tr>
      <w:tr w:rsidR="00C83172" w:rsidRPr="00271061" w14:paraId="0F89FC91" w14:textId="77777777" w:rsidTr="001637BB">
        <w:trPr>
          <w:trHeight w:val="71"/>
        </w:trPr>
        <w:tc>
          <w:tcPr>
            <w:tcW w:w="3524" w:type="dxa"/>
            <w:shd w:val="clear" w:color="auto" w:fill="auto"/>
          </w:tcPr>
          <w:p w14:paraId="7331D80E" w14:textId="7739A0F1" w:rsidR="00C83172" w:rsidRPr="004A6ACA" w:rsidRDefault="004A6ACA" w:rsidP="00C83172">
            <w:pPr>
              <w:rPr>
                <w:rFonts w:cs="Arial"/>
                <w:color w:val="000000" w:themeColor="text1"/>
              </w:rPr>
            </w:pPr>
            <w:r>
              <w:rPr>
                <w:rFonts w:cs="Arial"/>
                <w:color w:val="000000" w:themeColor="text1"/>
              </w:rPr>
              <w:t xml:space="preserve">Parts manufacturer </w:t>
            </w:r>
          </w:p>
        </w:tc>
        <w:tc>
          <w:tcPr>
            <w:tcW w:w="2099" w:type="dxa"/>
            <w:shd w:val="clear" w:color="auto" w:fill="auto"/>
          </w:tcPr>
          <w:p w14:paraId="5A3A976E" w14:textId="77777777" w:rsidR="00C83172" w:rsidRPr="0078570E" w:rsidRDefault="00C83172" w:rsidP="00C83172">
            <w:pPr>
              <w:rPr>
                <w:rFonts w:cs="Arial"/>
              </w:rPr>
            </w:pPr>
          </w:p>
        </w:tc>
        <w:tc>
          <w:tcPr>
            <w:tcW w:w="2485" w:type="dxa"/>
            <w:shd w:val="clear" w:color="auto" w:fill="auto"/>
          </w:tcPr>
          <w:p w14:paraId="14D04B07" w14:textId="77777777" w:rsidR="00C83172" w:rsidRPr="0078570E" w:rsidRDefault="00C83172" w:rsidP="00C83172">
            <w:pPr>
              <w:rPr>
                <w:rFonts w:cs="Arial"/>
              </w:rPr>
            </w:pPr>
          </w:p>
        </w:tc>
        <w:tc>
          <w:tcPr>
            <w:tcW w:w="2056" w:type="dxa"/>
            <w:shd w:val="clear" w:color="auto" w:fill="auto"/>
          </w:tcPr>
          <w:p w14:paraId="15DB0CE2" w14:textId="77777777" w:rsidR="00C83172" w:rsidRPr="0078570E" w:rsidRDefault="00C83172" w:rsidP="00C83172">
            <w:pPr>
              <w:rPr>
                <w:rFonts w:cs="Arial"/>
              </w:rPr>
            </w:pPr>
          </w:p>
        </w:tc>
      </w:tr>
      <w:tr w:rsidR="004A6ACA" w:rsidRPr="00271061" w14:paraId="3FE07A1C" w14:textId="77777777" w:rsidTr="001637BB">
        <w:trPr>
          <w:trHeight w:val="71"/>
        </w:trPr>
        <w:tc>
          <w:tcPr>
            <w:tcW w:w="3524" w:type="dxa"/>
            <w:shd w:val="clear" w:color="auto" w:fill="auto"/>
          </w:tcPr>
          <w:p w14:paraId="688F084E" w14:textId="0D0BC9A6" w:rsidR="004A6ACA" w:rsidRPr="004A6ACA" w:rsidRDefault="004A6ACA" w:rsidP="00C83172">
            <w:pPr>
              <w:rPr>
                <w:rFonts w:cs="Arial"/>
                <w:color w:val="000000" w:themeColor="text1"/>
              </w:rPr>
            </w:pPr>
            <w:r>
              <w:rPr>
                <w:rFonts w:cs="Arial"/>
                <w:color w:val="000000" w:themeColor="text1"/>
              </w:rPr>
              <w:t>Parts wholesalers</w:t>
            </w:r>
          </w:p>
        </w:tc>
        <w:tc>
          <w:tcPr>
            <w:tcW w:w="2099" w:type="dxa"/>
            <w:shd w:val="clear" w:color="auto" w:fill="auto"/>
          </w:tcPr>
          <w:p w14:paraId="523E8E1F" w14:textId="77777777" w:rsidR="004A6ACA" w:rsidRPr="0078570E" w:rsidRDefault="004A6ACA" w:rsidP="00C83172">
            <w:pPr>
              <w:rPr>
                <w:rFonts w:cs="Arial"/>
              </w:rPr>
            </w:pPr>
          </w:p>
        </w:tc>
        <w:tc>
          <w:tcPr>
            <w:tcW w:w="2485" w:type="dxa"/>
            <w:shd w:val="clear" w:color="auto" w:fill="auto"/>
          </w:tcPr>
          <w:p w14:paraId="44DF29C8" w14:textId="77777777" w:rsidR="004A6ACA" w:rsidRPr="0078570E" w:rsidRDefault="004A6ACA" w:rsidP="00C83172">
            <w:pPr>
              <w:rPr>
                <w:rFonts w:cs="Arial"/>
              </w:rPr>
            </w:pPr>
          </w:p>
        </w:tc>
        <w:tc>
          <w:tcPr>
            <w:tcW w:w="2056" w:type="dxa"/>
            <w:shd w:val="clear" w:color="auto" w:fill="auto"/>
          </w:tcPr>
          <w:p w14:paraId="4052B46C" w14:textId="77777777" w:rsidR="004A6ACA" w:rsidRPr="0078570E" w:rsidRDefault="004A6ACA" w:rsidP="00C83172">
            <w:pPr>
              <w:rPr>
                <w:rFonts w:cs="Arial"/>
              </w:rPr>
            </w:pPr>
          </w:p>
        </w:tc>
      </w:tr>
      <w:tr w:rsidR="00C83172" w:rsidRPr="00271061" w14:paraId="2901DC4F" w14:textId="77777777" w:rsidTr="001637BB">
        <w:trPr>
          <w:trHeight w:val="71"/>
        </w:trPr>
        <w:tc>
          <w:tcPr>
            <w:tcW w:w="3524" w:type="dxa"/>
            <w:shd w:val="clear" w:color="auto" w:fill="auto"/>
          </w:tcPr>
          <w:p w14:paraId="3BAAFE93" w14:textId="4DED2404" w:rsidR="00C83172" w:rsidRPr="004A6ACA" w:rsidRDefault="004A6ACA" w:rsidP="00C83172">
            <w:pPr>
              <w:rPr>
                <w:rFonts w:cs="Arial"/>
                <w:color w:val="000000" w:themeColor="text1"/>
              </w:rPr>
            </w:pPr>
            <w:r>
              <w:rPr>
                <w:rFonts w:cs="Arial"/>
                <w:color w:val="000000" w:themeColor="text1"/>
              </w:rPr>
              <w:t>Parts d</w:t>
            </w:r>
            <w:r w:rsidR="00C83172" w:rsidRPr="004A6ACA">
              <w:rPr>
                <w:rFonts w:cs="Arial"/>
                <w:color w:val="000000" w:themeColor="text1"/>
              </w:rPr>
              <w:t>istributors</w:t>
            </w:r>
          </w:p>
        </w:tc>
        <w:tc>
          <w:tcPr>
            <w:tcW w:w="2099" w:type="dxa"/>
            <w:shd w:val="clear" w:color="auto" w:fill="auto"/>
          </w:tcPr>
          <w:p w14:paraId="29F51436" w14:textId="77777777" w:rsidR="00C83172" w:rsidRPr="0078570E" w:rsidRDefault="00C83172" w:rsidP="00C83172">
            <w:pPr>
              <w:rPr>
                <w:rFonts w:cs="Arial"/>
              </w:rPr>
            </w:pPr>
          </w:p>
        </w:tc>
        <w:tc>
          <w:tcPr>
            <w:tcW w:w="2485" w:type="dxa"/>
            <w:shd w:val="clear" w:color="auto" w:fill="auto"/>
          </w:tcPr>
          <w:p w14:paraId="3A15280B" w14:textId="77777777" w:rsidR="00C83172" w:rsidRPr="0078570E" w:rsidRDefault="00C83172" w:rsidP="00C83172">
            <w:pPr>
              <w:rPr>
                <w:rFonts w:cs="Arial"/>
              </w:rPr>
            </w:pPr>
          </w:p>
        </w:tc>
        <w:tc>
          <w:tcPr>
            <w:tcW w:w="2056" w:type="dxa"/>
            <w:shd w:val="clear" w:color="auto" w:fill="auto"/>
          </w:tcPr>
          <w:p w14:paraId="58AE1253" w14:textId="77777777" w:rsidR="00C83172" w:rsidRPr="0078570E" w:rsidRDefault="00C83172" w:rsidP="00C83172">
            <w:pPr>
              <w:rPr>
                <w:rFonts w:cs="Arial"/>
              </w:rPr>
            </w:pPr>
          </w:p>
        </w:tc>
      </w:tr>
      <w:tr w:rsidR="001726C8" w:rsidRPr="00271061" w14:paraId="6F6FA5B2" w14:textId="77777777" w:rsidTr="001637BB">
        <w:trPr>
          <w:trHeight w:val="71"/>
        </w:trPr>
        <w:tc>
          <w:tcPr>
            <w:tcW w:w="3524" w:type="dxa"/>
            <w:shd w:val="clear" w:color="auto" w:fill="auto"/>
          </w:tcPr>
          <w:p w14:paraId="42BAB015" w14:textId="3D2BA5B0" w:rsidR="001726C8" w:rsidRPr="004A6ACA" w:rsidRDefault="001726C8" w:rsidP="004A6ACA">
            <w:pPr>
              <w:rPr>
                <w:rFonts w:cs="Arial"/>
                <w:color w:val="000000" w:themeColor="text1"/>
              </w:rPr>
            </w:pPr>
            <w:r>
              <w:rPr>
                <w:rFonts w:cs="Arial"/>
                <w:color w:val="000000" w:themeColor="text1"/>
              </w:rPr>
              <w:t>Parts dealers</w:t>
            </w:r>
          </w:p>
        </w:tc>
        <w:tc>
          <w:tcPr>
            <w:tcW w:w="2099" w:type="dxa"/>
            <w:shd w:val="clear" w:color="auto" w:fill="auto"/>
          </w:tcPr>
          <w:p w14:paraId="0F01EE46" w14:textId="77777777" w:rsidR="001726C8" w:rsidRPr="0078570E" w:rsidRDefault="001726C8" w:rsidP="00C83172">
            <w:pPr>
              <w:rPr>
                <w:rFonts w:cs="Arial"/>
              </w:rPr>
            </w:pPr>
          </w:p>
        </w:tc>
        <w:tc>
          <w:tcPr>
            <w:tcW w:w="2485" w:type="dxa"/>
            <w:shd w:val="clear" w:color="auto" w:fill="auto"/>
          </w:tcPr>
          <w:p w14:paraId="581EA255" w14:textId="77777777" w:rsidR="001726C8" w:rsidRPr="0078570E" w:rsidRDefault="001726C8" w:rsidP="00C83172">
            <w:pPr>
              <w:rPr>
                <w:rFonts w:cs="Arial"/>
              </w:rPr>
            </w:pPr>
          </w:p>
        </w:tc>
        <w:tc>
          <w:tcPr>
            <w:tcW w:w="2056" w:type="dxa"/>
            <w:shd w:val="clear" w:color="auto" w:fill="auto"/>
          </w:tcPr>
          <w:p w14:paraId="2A468BD8" w14:textId="77777777" w:rsidR="001726C8" w:rsidRPr="0078570E" w:rsidRDefault="001726C8" w:rsidP="00C83172">
            <w:pPr>
              <w:rPr>
                <w:rFonts w:cs="Arial"/>
              </w:rPr>
            </w:pPr>
          </w:p>
        </w:tc>
      </w:tr>
      <w:tr w:rsidR="00C83172" w:rsidRPr="00271061" w14:paraId="179AB5AE" w14:textId="77777777" w:rsidTr="001637BB">
        <w:trPr>
          <w:trHeight w:val="71"/>
        </w:trPr>
        <w:tc>
          <w:tcPr>
            <w:tcW w:w="3524" w:type="dxa"/>
            <w:shd w:val="clear" w:color="auto" w:fill="auto"/>
          </w:tcPr>
          <w:p w14:paraId="0750037B" w14:textId="09188158" w:rsidR="00C83172" w:rsidRPr="004A6ACA" w:rsidRDefault="001726C8" w:rsidP="004A6ACA">
            <w:pPr>
              <w:rPr>
                <w:rFonts w:cs="Arial"/>
                <w:color w:val="000000" w:themeColor="text1"/>
              </w:rPr>
            </w:pPr>
            <w:r>
              <w:rPr>
                <w:rFonts w:cs="Arial"/>
                <w:color w:val="000000" w:themeColor="text1"/>
              </w:rPr>
              <w:t>Parts r</w:t>
            </w:r>
            <w:r w:rsidRPr="004A6ACA">
              <w:rPr>
                <w:rFonts w:cs="Arial"/>
                <w:color w:val="000000" w:themeColor="text1"/>
              </w:rPr>
              <w:t>etailers</w:t>
            </w:r>
          </w:p>
        </w:tc>
        <w:tc>
          <w:tcPr>
            <w:tcW w:w="2099" w:type="dxa"/>
            <w:shd w:val="clear" w:color="auto" w:fill="auto"/>
          </w:tcPr>
          <w:p w14:paraId="23A240A7" w14:textId="77777777" w:rsidR="00C83172" w:rsidRPr="0078570E" w:rsidRDefault="00C83172" w:rsidP="00C83172">
            <w:pPr>
              <w:rPr>
                <w:rFonts w:cs="Arial"/>
              </w:rPr>
            </w:pPr>
          </w:p>
        </w:tc>
        <w:tc>
          <w:tcPr>
            <w:tcW w:w="2485" w:type="dxa"/>
            <w:shd w:val="clear" w:color="auto" w:fill="auto"/>
          </w:tcPr>
          <w:p w14:paraId="22971EA3" w14:textId="77777777" w:rsidR="00C83172" w:rsidRPr="0078570E" w:rsidRDefault="00C83172" w:rsidP="00C83172">
            <w:pPr>
              <w:rPr>
                <w:rFonts w:cs="Arial"/>
              </w:rPr>
            </w:pPr>
          </w:p>
        </w:tc>
        <w:tc>
          <w:tcPr>
            <w:tcW w:w="2056" w:type="dxa"/>
            <w:shd w:val="clear" w:color="auto" w:fill="auto"/>
          </w:tcPr>
          <w:p w14:paraId="1A7F1022" w14:textId="77777777" w:rsidR="00C83172" w:rsidRPr="0078570E" w:rsidRDefault="00C83172" w:rsidP="00C83172">
            <w:pPr>
              <w:rPr>
                <w:rFonts w:cs="Arial"/>
              </w:rPr>
            </w:pPr>
          </w:p>
        </w:tc>
      </w:tr>
      <w:tr w:rsidR="001726C8" w:rsidRPr="00271061" w14:paraId="146F471A" w14:textId="77777777" w:rsidTr="00FF3DCD">
        <w:trPr>
          <w:trHeight w:val="71"/>
        </w:trPr>
        <w:tc>
          <w:tcPr>
            <w:tcW w:w="10164" w:type="dxa"/>
            <w:gridSpan w:val="4"/>
            <w:shd w:val="clear" w:color="auto" w:fill="auto"/>
          </w:tcPr>
          <w:p w14:paraId="4497F3C3" w14:textId="77777777" w:rsidR="001726C8" w:rsidRPr="004A6ACA" w:rsidRDefault="001726C8" w:rsidP="00C83172">
            <w:pPr>
              <w:rPr>
                <w:rFonts w:cs="Arial"/>
                <w:b/>
                <w:color w:val="000000" w:themeColor="text1"/>
              </w:rPr>
            </w:pPr>
          </w:p>
        </w:tc>
      </w:tr>
      <w:tr w:rsidR="00C83172" w:rsidRPr="00271061" w14:paraId="07551E9C" w14:textId="77777777" w:rsidTr="00FF3DCD">
        <w:trPr>
          <w:trHeight w:val="71"/>
        </w:trPr>
        <w:tc>
          <w:tcPr>
            <w:tcW w:w="10164" w:type="dxa"/>
            <w:gridSpan w:val="4"/>
            <w:shd w:val="clear" w:color="auto" w:fill="auto"/>
          </w:tcPr>
          <w:p w14:paraId="25389912" w14:textId="2B61B1E0" w:rsidR="00C83172" w:rsidRPr="004A6ACA" w:rsidRDefault="00C83172" w:rsidP="00C83172">
            <w:pPr>
              <w:rPr>
                <w:rFonts w:cs="Arial"/>
                <w:b/>
                <w:color w:val="000000" w:themeColor="text1"/>
              </w:rPr>
            </w:pPr>
            <w:r w:rsidRPr="004A6ACA">
              <w:rPr>
                <w:rFonts w:cs="Arial"/>
                <w:b/>
                <w:color w:val="000000" w:themeColor="text1"/>
              </w:rPr>
              <w:t>Reuse, Repair, Recycle and Remanufacture (4R)</w:t>
            </w:r>
          </w:p>
        </w:tc>
      </w:tr>
      <w:tr w:rsidR="00C83172" w:rsidRPr="00271061" w14:paraId="05D56C45" w14:textId="77777777" w:rsidTr="001637BB">
        <w:trPr>
          <w:trHeight w:val="71"/>
        </w:trPr>
        <w:tc>
          <w:tcPr>
            <w:tcW w:w="3524" w:type="dxa"/>
            <w:shd w:val="clear" w:color="auto" w:fill="auto"/>
          </w:tcPr>
          <w:p w14:paraId="6783FCB1" w14:textId="6B819BEC" w:rsidR="00C83172" w:rsidRPr="004A6ACA" w:rsidRDefault="00C83172" w:rsidP="00C83172">
            <w:pPr>
              <w:rPr>
                <w:rFonts w:cs="Arial"/>
                <w:color w:val="000000" w:themeColor="text1"/>
              </w:rPr>
            </w:pPr>
            <w:r w:rsidRPr="004A6ACA">
              <w:rPr>
                <w:rFonts w:cs="Arial"/>
                <w:color w:val="000000" w:themeColor="text1"/>
              </w:rPr>
              <w:t xml:space="preserve">Reuse </w:t>
            </w:r>
            <w:proofErr w:type="spellStart"/>
            <w:r w:rsidRPr="004A6ACA">
              <w:rPr>
                <w:rFonts w:cs="Arial"/>
                <w:color w:val="000000" w:themeColor="text1"/>
              </w:rPr>
              <w:t>centre</w:t>
            </w:r>
            <w:proofErr w:type="spellEnd"/>
          </w:p>
        </w:tc>
        <w:tc>
          <w:tcPr>
            <w:tcW w:w="2099" w:type="dxa"/>
            <w:shd w:val="clear" w:color="auto" w:fill="auto"/>
          </w:tcPr>
          <w:p w14:paraId="4D821114" w14:textId="77777777" w:rsidR="00C83172" w:rsidRPr="0078570E" w:rsidRDefault="00C83172" w:rsidP="00C83172">
            <w:pPr>
              <w:rPr>
                <w:rFonts w:cs="Arial"/>
              </w:rPr>
            </w:pPr>
          </w:p>
        </w:tc>
        <w:tc>
          <w:tcPr>
            <w:tcW w:w="2485" w:type="dxa"/>
            <w:shd w:val="clear" w:color="auto" w:fill="auto"/>
          </w:tcPr>
          <w:p w14:paraId="11D612FF" w14:textId="77777777" w:rsidR="00C83172" w:rsidRPr="0078570E" w:rsidRDefault="00C83172" w:rsidP="00C83172">
            <w:pPr>
              <w:rPr>
                <w:rFonts w:cs="Arial"/>
              </w:rPr>
            </w:pPr>
          </w:p>
        </w:tc>
        <w:tc>
          <w:tcPr>
            <w:tcW w:w="2056" w:type="dxa"/>
            <w:shd w:val="clear" w:color="auto" w:fill="auto"/>
          </w:tcPr>
          <w:p w14:paraId="5CA3753C" w14:textId="77777777" w:rsidR="00C83172" w:rsidRPr="0078570E" w:rsidRDefault="00C83172" w:rsidP="00C83172">
            <w:pPr>
              <w:rPr>
                <w:rFonts w:cs="Arial"/>
              </w:rPr>
            </w:pPr>
          </w:p>
        </w:tc>
      </w:tr>
      <w:tr w:rsidR="00C83172" w:rsidRPr="00271061" w14:paraId="2B693165" w14:textId="77777777" w:rsidTr="001637BB">
        <w:trPr>
          <w:trHeight w:val="71"/>
        </w:trPr>
        <w:tc>
          <w:tcPr>
            <w:tcW w:w="3524" w:type="dxa"/>
            <w:shd w:val="clear" w:color="auto" w:fill="auto"/>
          </w:tcPr>
          <w:p w14:paraId="67A75500" w14:textId="67314CBE" w:rsidR="00C83172" w:rsidRPr="004A6ACA" w:rsidRDefault="00C83172" w:rsidP="00C83172">
            <w:pPr>
              <w:rPr>
                <w:rFonts w:cs="Arial"/>
                <w:color w:val="000000" w:themeColor="text1"/>
              </w:rPr>
            </w:pPr>
            <w:r w:rsidRPr="004A6ACA">
              <w:rPr>
                <w:rFonts w:cs="Arial"/>
                <w:color w:val="000000" w:themeColor="text1"/>
              </w:rPr>
              <w:t xml:space="preserve">Repair </w:t>
            </w:r>
            <w:proofErr w:type="spellStart"/>
            <w:r w:rsidRPr="004A6ACA">
              <w:rPr>
                <w:rFonts w:cs="Arial"/>
                <w:color w:val="000000" w:themeColor="text1"/>
              </w:rPr>
              <w:t>centre</w:t>
            </w:r>
            <w:proofErr w:type="spellEnd"/>
          </w:p>
        </w:tc>
        <w:tc>
          <w:tcPr>
            <w:tcW w:w="2099" w:type="dxa"/>
            <w:shd w:val="clear" w:color="auto" w:fill="auto"/>
          </w:tcPr>
          <w:p w14:paraId="1974DB36" w14:textId="77777777" w:rsidR="00C83172" w:rsidRPr="0078570E" w:rsidRDefault="00C83172" w:rsidP="00C83172">
            <w:pPr>
              <w:rPr>
                <w:rFonts w:cs="Arial"/>
              </w:rPr>
            </w:pPr>
          </w:p>
        </w:tc>
        <w:tc>
          <w:tcPr>
            <w:tcW w:w="2485" w:type="dxa"/>
            <w:shd w:val="clear" w:color="auto" w:fill="auto"/>
          </w:tcPr>
          <w:p w14:paraId="330A63E9" w14:textId="77777777" w:rsidR="00C83172" w:rsidRPr="0078570E" w:rsidRDefault="00C83172" w:rsidP="00C83172">
            <w:pPr>
              <w:rPr>
                <w:rFonts w:cs="Arial"/>
              </w:rPr>
            </w:pPr>
          </w:p>
        </w:tc>
        <w:tc>
          <w:tcPr>
            <w:tcW w:w="2056" w:type="dxa"/>
            <w:shd w:val="clear" w:color="auto" w:fill="auto"/>
          </w:tcPr>
          <w:p w14:paraId="30A7AB73" w14:textId="77777777" w:rsidR="00C83172" w:rsidRPr="0078570E" w:rsidRDefault="00C83172" w:rsidP="00C83172">
            <w:pPr>
              <w:rPr>
                <w:rFonts w:cs="Arial"/>
              </w:rPr>
            </w:pPr>
          </w:p>
        </w:tc>
      </w:tr>
      <w:tr w:rsidR="00C83172" w:rsidRPr="00271061" w14:paraId="3EAEF777" w14:textId="77777777" w:rsidTr="001637BB">
        <w:trPr>
          <w:trHeight w:val="71"/>
        </w:trPr>
        <w:tc>
          <w:tcPr>
            <w:tcW w:w="3524" w:type="dxa"/>
            <w:shd w:val="clear" w:color="auto" w:fill="auto"/>
          </w:tcPr>
          <w:p w14:paraId="7C0BE583" w14:textId="1138FC24" w:rsidR="00C83172" w:rsidRPr="004A6ACA" w:rsidRDefault="00C83172" w:rsidP="00C83172">
            <w:pPr>
              <w:rPr>
                <w:rFonts w:cs="Arial"/>
                <w:color w:val="000000" w:themeColor="text1"/>
              </w:rPr>
            </w:pPr>
            <w:r w:rsidRPr="004A6ACA">
              <w:rPr>
                <w:rFonts w:cs="Arial"/>
                <w:color w:val="000000" w:themeColor="text1"/>
              </w:rPr>
              <w:t xml:space="preserve">Remanufacturing </w:t>
            </w:r>
            <w:proofErr w:type="spellStart"/>
            <w:r w:rsidRPr="004A6ACA">
              <w:rPr>
                <w:rFonts w:cs="Arial"/>
                <w:color w:val="000000" w:themeColor="text1"/>
              </w:rPr>
              <w:t>centre</w:t>
            </w:r>
            <w:proofErr w:type="spellEnd"/>
          </w:p>
        </w:tc>
        <w:tc>
          <w:tcPr>
            <w:tcW w:w="2099" w:type="dxa"/>
            <w:shd w:val="clear" w:color="auto" w:fill="auto"/>
          </w:tcPr>
          <w:p w14:paraId="6F70C348" w14:textId="77777777" w:rsidR="00C83172" w:rsidRPr="0078570E" w:rsidRDefault="00C83172" w:rsidP="00C83172">
            <w:pPr>
              <w:rPr>
                <w:rFonts w:cs="Arial"/>
              </w:rPr>
            </w:pPr>
          </w:p>
        </w:tc>
        <w:tc>
          <w:tcPr>
            <w:tcW w:w="2485" w:type="dxa"/>
            <w:shd w:val="clear" w:color="auto" w:fill="auto"/>
          </w:tcPr>
          <w:p w14:paraId="54008230" w14:textId="77777777" w:rsidR="00C83172" w:rsidRPr="0078570E" w:rsidRDefault="00C83172" w:rsidP="00C83172">
            <w:pPr>
              <w:rPr>
                <w:rFonts w:cs="Arial"/>
              </w:rPr>
            </w:pPr>
          </w:p>
        </w:tc>
        <w:tc>
          <w:tcPr>
            <w:tcW w:w="2056" w:type="dxa"/>
            <w:shd w:val="clear" w:color="auto" w:fill="auto"/>
          </w:tcPr>
          <w:p w14:paraId="328F4DF8" w14:textId="77777777" w:rsidR="00C83172" w:rsidRPr="0078570E" w:rsidRDefault="00C83172" w:rsidP="00C83172">
            <w:pPr>
              <w:rPr>
                <w:rFonts w:cs="Arial"/>
              </w:rPr>
            </w:pPr>
          </w:p>
        </w:tc>
      </w:tr>
      <w:tr w:rsidR="00C83172" w:rsidRPr="00271061" w14:paraId="24EA3075" w14:textId="77777777" w:rsidTr="001637BB">
        <w:trPr>
          <w:trHeight w:val="71"/>
        </w:trPr>
        <w:tc>
          <w:tcPr>
            <w:tcW w:w="3524" w:type="dxa"/>
            <w:shd w:val="clear" w:color="auto" w:fill="auto"/>
          </w:tcPr>
          <w:p w14:paraId="591084CF" w14:textId="45756760" w:rsidR="00C83172" w:rsidRPr="004A6ACA" w:rsidRDefault="00C83172" w:rsidP="00C83172">
            <w:pPr>
              <w:rPr>
                <w:rFonts w:cs="Arial"/>
                <w:color w:val="000000" w:themeColor="text1"/>
              </w:rPr>
            </w:pPr>
            <w:r w:rsidRPr="004A6ACA">
              <w:rPr>
                <w:rFonts w:cs="Arial"/>
                <w:color w:val="000000" w:themeColor="text1"/>
              </w:rPr>
              <w:t>Authorized Automotive Treatment Facility (AATF)</w:t>
            </w:r>
          </w:p>
        </w:tc>
        <w:tc>
          <w:tcPr>
            <w:tcW w:w="2099" w:type="dxa"/>
            <w:shd w:val="clear" w:color="auto" w:fill="auto"/>
          </w:tcPr>
          <w:p w14:paraId="69C3CF37" w14:textId="77777777" w:rsidR="00C83172" w:rsidRPr="0078570E" w:rsidRDefault="00C83172" w:rsidP="00C83172">
            <w:pPr>
              <w:rPr>
                <w:rFonts w:cs="Arial"/>
              </w:rPr>
            </w:pPr>
          </w:p>
        </w:tc>
        <w:tc>
          <w:tcPr>
            <w:tcW w:w="2485" w:type="dxa"/>
            <w:shd w:val="clear" w:color="auto" w:fill="auto"/>
          </w:tcPr>
          <w:p w14:paraId="17F15EE7" w14:textId="77777777" w:rsidR="00C83172" w:rsidRPr="0078570E" w:rsidRDefault="00C83172" w:rsidP="00C83172">
            <w:pPr>
              <w:rPr>
                <w:rFonts w:cs="Arial"/>
              </w:rPr>
            </w:pPr>
          </w:p>
        </w:tc>
        <w:tc>
          <w:tcPr>
            <w:tcW w:w="2056" w:type="dxa"/>
            <w:shd w:val="clear" w:color="auto" w:fill="auto"/>
          </w:tcPr>
          <w:p w14:paraId="21D2894E" w14:textId="77777777" w:rsidR="00C83172" w:rsidRPr="0078570E" w:rsidRDefault="00C83172" w:rsidP="00C83172">
            <w:pPr>
              <w:rPr>
                <w:rFonts w:cs="Arial"/>
              </w:rPr>
            </w:pPr>
          </w:p>
        </w:tc>
      </w:tr>
      <w:tr w:rsidR="00C83172" w:rsidRPr="00271061" w14:paraId="7E995078" w14:textId="77777777" w:rsidTr="001637BB">
        <w:trPr>
          <w:trHeight w:val="71"/>
        </w:trPr>
        <w:tc>
          <w:tcPr>
            <w:tcW w:w="3524" w:type="dxa"/>
            <w:shd w:val="clear" w:color="auto" w:fill="auto"/>
          </w:tcPr>
          <w:p w14:paraId="24B6C1C5" w14:textId="63448205" w:rsidR="00C83172" w:rsidRPr="004A6ACA" w:rsidRDefault="004A6ACA" w:rsidP="00C83172">
            <w:pPr>
              <w:rPr>
                <w:rFonts w:cs="Arial"/>
                <w:color w:val="000000" w:themeColor="text1"/>
              </w:rPr>
            </w:pPr>
            <w:r>
              <w:rPr>
                <w:rFonts w:cs="Arial"/>
                <w:color w:val="000000" w:themeColor="text1"/>
              </w:rPr>
              <w:t>Used part w</w:t>
            </w:r>
            <w:r w:rsidR="00C83172" w:rsidRPr="004A6ACA">
              <w:rPr>
                <w:rFonts w:cs="Arial"/>
                <w:color w:val="000000" w:themeColor="text1"/>
              </w:rPr>
              <w:t>holesaler</w:t>
            </w:r>
          </w:p>
        </w:tc>
        <w:tc>
          <w:tcPr>
            <w:tcW w:w="2099" w:type="dxa"/>
            <w:shd w:val="clear" w:color="auto" w:fill="auto"/>
          </w:tcPr>
          <w:p w14:paraId="12346D33" w14:textId="77777777" w:rsidR="00C83172" w:rsidRPr="0078570E" w:rsidRDefault="00C83172" w:rsidP="00C83172">
            <w:pPr>
              <w:rPr>
                <w:rFonts w:cs="Arial"/>
              </w:rPr>
            </w:pPr>
          </w:p>
        </w:tc>
        <w:tc>
          <w:tcPr>
            <w:tcW w:w="2485" w:type="dxa"/>
            <w:shd w:val="clear" w:color="auto" w:fill="auto"/>
          </w:tcPr>
          <w:p w14:paraId="004DEDB6" w14:textId="77777777" w:rsidR="00C83172" w:rsidRPr="0078570E" w:rsidRDefault="00C83172" w:rsidP="00C83172">
            <w:pPr>
              <w:rPr>
                <w:rFonts w:cs="Arial"/>
              </w:rPr>
            </w:pPr>
          </w:p>
        </w:tc>
        <w:tc>
          <w:tcPr>
            <w:tcW w:w="2056" w:type="dxa"/>
            <w:shd w:val="clear" w:color="auto" w:fill="auto"/>
          </w:tcPr>
          <w:p w14:paraId="48A50ABA" w14:textId="77777777" w:rsidR="00C83172" w:rsidRPr="0078570E" w:rsidRDefault="00C83172" w:rsidP="00C83172">
            <w:pPr>
              <w:rPr>
                <w:rFonts w:cs="Arial"/>
              </w:rPr>
            </w:pPr>
          </w:p>
        </w:tc>
      </w:tr>
      <w:tr w:rsidR="00C83172" w:rsidRPr="00271061" w14:paraId="2A8E63D0" w14:textId="77777777" w:rsidTr="001637BB">
        <w:trPr>
          <w:trHeight w:val="71"/>
        </w:trPr>
        <w:tc>
          <w:tcPr>
            <w:tcW w:w="3524" w:type="dxa"/>
            <w:shd w:val="clear" w:color="auto" w:fill="auto"/>
          </w:tcPr>
          <w:p w14:paraId="07B4F19B" w14:textId="091BEC18" w:rsidR="00C83172" w:rsidRPr="004A6ACA" w:rsidRDefault="004A6ACA" w:rsidP="00C83172">
            <w:pPr>
              <w:rPr>
                <w:rFonts w:cs="Arial"/>
                <w:color w:val="000000" w:themeColor="text1"/>
              </w:rPr>
            </w:pPr>
            <w:r>
              <w:rPr>
                <w:rFonts w:cs="Arial"/>
                <w:color w:val="000000" w:themeColor="text1"/>
              </w:rPr>
              <w:t>Used parts d</w:t>
            </w:r>
            <w:r w:rsidR="00C83172" w:rsidRPr="004A6ACA">
              <w:rPr>
                <w:rFonts w:cs="Arial"/>
                <w:color w:val="000000" w:themeColor="text1"/>
              </w:rPr>
              <w:t>istributors</w:t>
            </w:r>
          </w:p>
        </w:tc>
        <w:tc>
          <w:tcPr>
            <w:tcW w:w="2099" w:type="dxa"/>
            <w:shd w:val="clear" w:color="auto" w:fill="auto"/>
          </w:tcPr>
          <w:p w14:paraId="43A56CD9" w14:textId="77777777" w:rsidR="00C83172" w:rsidRPr="0078570E" w:rsidRDefault="00C83172" w:rsidP="00C83172">
            <w:pPr>
              <w:rPr>
                <w:rFonts w:cs="Arial"/>
              </w:rPr>
            </w:pPr>
          </w:p>
        </w:tc>
        <w:tc>
          <w:tcPr>
            <w:tcW w:w="2485" w:type="dxa"/>
            <w:shd w:val="clear" w:color="auto" w:fill="auto"/>
          </w:tcPr>
          <w:p w14:paraId="3C4D9ABF" w14:textId="77777777" w:rsidR="00C83172" w:rsidRPr="0078570E" w:rsidRDefault="00C83172" w:rsidP="00C83172">
            <w:pPr>
              <w:rPr>
                <w:rFonts w:cs="Arial"/>
              </w:rPr>
            </w:pPr>
          </w:p>
        </w:tc>
        <w:tc>
          <w:tcPr>
            <w:tcW w:w="2056" w:type="dxa"/>
            <w:shd w:val="clear" w:color="auto" w:fill="auto"/>
          </w:tcPr>
          <w:p w14:paraId="08366A08" w14:textId="77777777" w:rsidR="00C83172" w:rsidRPr="0078570E" w:rsidRDefault="00C83172" w:rsidP="00C83172">
            <w:pPr>
              <w:rPr>
                <w:rFonts w:cs="Arial"/>
              </w:rPr>
            </w:pPr>
          </w:p>
        </w:tc>
      </w:tr>
      <w:tr w:rsidR="001726C8" w:rsidRPr="00271061" w14:paraId="27C4FF73" w14:textId="77777777" w:rsidTr="001637BB">
        <w:trPr>
          <w:trHeight w:val="71"/>
        </w:trPr>
        <w:tc>
          <w:tcPr>
            <w:tcW w:w="3524" w:type="dxa"/>
            <w:shd w:val="clear" w:color="auto" w:fill="auto"/>
          </w:tcPr>
          <w:p w14:paraId="180103AF" w14:textId="26DE0F1A" w:rsidR="001726C8" w:rsidRDefault="001726C8" w:rsidP="001726C8">
            <w:pPr>
              <w:rPr>
                <w:rFonts w:cs="Arial"/>
                <w:color w:val="000000" w:themeColor="text1"/>
              </w:rPr>
            </w:pPr>
            <w:r w:rsidRPr="004A6ACA">
              <w:rPr>
                <w:rFonts w:cs="Arial"/>
                <w:color w:val="000000" w:themeColor="text1"/>
              </w:rPr>
              <w:t>Used vehicle/ parts dealers</w:t>
            </w:r>
          </w:p>
        </w:tc>
        <w:tc>
          <w:tcPr>
            <w:tcW w:w="2099" w:type="dxa"/>
            <w:shd w:val="clear" w:color="auto" w:fill="auto"/>
          </w:tcPr>
          <w:p w14:paraId="79F70CD0" w14:textId="77777777" w:rsidR="001726C8" w:rsidRPr="0078570E" w:rsidRDefault="001726C8" w:rsidP="001726C8">
            <w:pPr>
              <w:rPr>
                <w:rFonts w:cs="Arial"/>
              </w:rPr>
            </w:pPr>
          </w:p>
        </w:tc>
        <w:tc>
          <w:tcPr>
            <w:tcW w:w="2485" w:type="dxa"/>
            <w:shd w:val="clear" w:color="auto" w:fill="auto"/>
          </w:tcPr>
          <w:p w14:paraId="15B38944" w14:textId="77777777" w:rsidR="001726C8" w:rsidRPr="0078570E" w:rsidRDefault="001726C8" w:rsidP="001726C8">
            <w:pPr>
              <w:rPr>
                <w:rFonts w:cs="Arial"/>
              </w:rPr>
            </w:pPr>
          </w:p>
        </w:tc>
        <w:tc>
          <w:tcPr>
            <w:tcW w:w="2056" w:type="dxa"/>
            <w:shd w:val="clear" w:color="auto" w:fill="auto"/>
          </w:tcPr>
          <w:p w14:paraId="23A5B95E" w14:textId="77777777" w:rsidR="001726C8" w:rsidRPr="0078570E" w:rsidRDefault="001726C8" w:rsidP="001726C8">
            <w:pPr>
              <w:rPr>
                <w:rFonts w:cs="Arial"/>
              </w:rPr>
            </w:pPr>
          </w:p>
        </w:tc>
      </w:tr>
      <w:tr w:rsidR="001726C8" w:rsidRPr="00271061" w14:paraId="5B1F065A" w14:textId="77777777" w:rsidTr="001637BB">
        <w:trPr>
          <w:trHeight w:val="71"/>
        </w:trPr>
        <w:tc>
          <w:tcPr>
            <w:tcW w:w="3524" w:type="dxa"/>
            <w:shd w:val="clear" w:color="auto" w:fill="auto"/>
          </w:tcPr>
          <w:p w14:paraId="62C64487" w14:textId="17F5EAE0" w:rsidR="001726C8" w:rsidRPr="004A6ACA" w:rsidRDefault="001726C8" w:rsidP="001726C8">
            <w:pPr>
              <w:rPr>
                <w:rFonts w:cs="Arial"/>
                <w:color w:val="000000" w:themeColor="text1"/>
              </w:rPr>
            </w:pPr>
            <w:r>
              <w:rPr>
                <w:rFonts w:cs="Arial"/>
                <w:color w:val="000000" w:themeColor="text1"/>
              </w:rPr>
              <w:t>Used parts retailers</w:t>
            </w:r>
          </w:p>
        </w:tc>
        <w:tc>
          <w:tcPr>
            <w:tcW w:w="2099" w:type="dxa"/>
            <w:shd w:val="clear" w:color="auto" w:fill="auto"/>
          </w:tcPr>
          <w:p w14:paraId="6B3FCE46" w14:textId="77777777" w:rsidR="001726C8" w:rsidRPr="0078570E" w:rsidRDefault="001726C8" w:rsidP="001726C8">
            <w:pPr>
              <w:rPr>
                <w:rFonts w:cs="Arial"/>
              </w:rPr>
            </w:pPr>
          </w:p>
        </w:tc>
        <w:tc>
          <w:tcPr>
            <w:tcW w:w="2485" w:type="dxa"/>
            <w:shd w:val="clear" w:color="auto" w:fill="auto"/>
          </w:tcPr>
          <w:p w14:paraId="09D94E77" w14:textId="77777777" w:rsidR="001726C8" w:rsidRPr="0078570E" w:rsidRDefault="001726C8" w:rsidP="001726C8">
            <w:pPr>
              <w:rPr>
                <w:rFonts w:cs="Arial"/>
              </w:rPr>
            </w:pPr>
          </w:p>
        </w:tc>
        <w:tc>
          <w:tcPr>
            <w:tcW w:w="2056" w:type="dxa"/>
            <w:shd w:val="clear" w:color="auto" w:fill="auto"/>
          </w:tcPr>
          <w:p w14:paraId="70A3E898" w14:textId="77777777" w:rsidR="001726C8" w:rsidRPr="0078570E" w:rsidRDefault="001726C8" w:rsidP="001726C8">
            <w:pPr>
              <w:rPr>
                <w:rFonts w:cs="Arial"/>
              </w:rPr>
            </w:pPr>
          </w:p>
        </w:tc>
      </w:tr>
      <w:tr w:rsidR="001726C8" w:rsidRPr="00271061" w14:paraId="13F6C325" w14:textId="77777777" w:rsidTr="001637BB">
        <w:trPr>
          <w:trHeight w:val="71"/>
        </w:trPr>
        <w:tc>
          <w:tcPr>
            <w:tcW w:w="3524" w:type="dxa"/>
            <w:shd w:val="clear" w:color="auto" w:fill="auto"/>
          </w:tcPr>
          <w:p w14:paraId="5DBA920D" w14:textId="1AF09CAE" w:rsidR="001726C8" w:rsidRPr="004A6ACA" w:rsidRDefault="001726C8" w:rsidP="001726C8">
            <w:pPr>
              <w:rPr>
                <w:rFonts w:cs="Arial"/>
                <w:color w:val="000000" w:themeColor="text1"/>
              </w:rPr>
            </w:pPr>
            <w:r>
              <w:rPr>
                <w:rFonts w:cs="Arial"/>
                <w:color w:val="000000" w:themeColor="text1"/>
              </w:rPr>
              <w:t xml:space="preserve">Used </w:t>
            </w:r>
            <w:r w:rsidRPr="004A6ACA">
              <w:rPr>
                <w:rFonts w:cs="Arial"/>
                <w:color w:val="000000" w:themeColor="text1"/>
              </w:rPr>
              <w:t>Parts remanufacturer</w:t>
            </w:r>
          </w:p>
        </w:tc>
        <w:tc>
          <w:tcPr>
            <w:tcW w:w="2099" w:type="dxa"/>
            <w:shd w:val="clear" w:color="auto" w:fill="auto"/>
          </w:tcPr>
          <w:p w14:paraId="5981E4DF" w14:textId="77777777" w:rsidR="001726C8" w:rsidRPr="0078570E" w:rsidRDefault="001726C8" w:rsidP="001726C8">
            <w:pPr>
              <w:rPr>
                <w:rFonts w:cs="Arial"/>
              </w:rPr>
            </w:pPr>
          </w:p>
        </w:tc>
        <w:tc>
          <w:tcPr>
            <w:tcW w:w="2485" w:type="dxa"/>
            <w:shd w:val="clear" w:color="auto" w:fill="auto"/>
          </w:tcPr>
          <w:p w14:paraId="67362B48" w14:textId="77777777" w:rsidR="001726C8" w:rsidRPr="0078570E" w:rsidRDefault="001726C8" w:rsidP="001726C8">
            <w:pPr>
              <w:rPr>
                <w:rFonts w:cs="Arial"/>
              </w:rPr>
            </w:pPr>
          </w:p>
        </w:tc>
        <w:tc>
          <w:tcPr>
            <w:tcW w:w="2056" w:type="dxa"/>
            <w:shd w:val="clear" w:color="auto" w:fill="auto"/>
          </w:tcPr>
          <w:p w14:paraId="2427550E" w14:textId="77777777" w:rsidR="001726C8" w:rsidRPr="0078570E" w:rsidRDefault="001726C8" w:rsidP="001726C8">
            <w:pPr>
              <w:rPr>
                <w:rFonts w:cs="Arial"/>
              </w:rPr>
            </w:pPr>
          </w:p>
        </w:tc>
      </w:tr>
      <w:tr w:rsidR="001726C8" w:rsidRPr="00271061" w14:paraId="37307756" w14:textId="77777777" w:rsidTr="001637BB">
        <w:trPr>
          <w:trHeight w:val="71"/>
        </w:trPr>
        <w:tc>
          <w:tcPr>
            <w:tcW w:w="3524" w:type="dxa"/>
            <w:shd w:val="clear" w:color="auto" w:fill="auto"/>
          </w:tcPr>
          <w:p w14:paraId="6964F235" w14:textId="0BC857CF" w:rsidR="001726C8" w:rsidRPr="004A6ACA" w:rsidRDefault="001726C8" w:rsidP="001726C8">
            <w:pPr>
              <w:rPr>
                <w:rFonts w:cs="Arial"/>
                <w:color w:val="000000" w:themeColor="text1"/>
              </w:rPr>
            </w:pPr>
          </w:p>
        </w:tc>
        <w:tc>
          <w:tcPr>
            <w:tcW w:w="2099" w:type="dxa"/>
            <w:shd w:val="clear" w:color="auto" w:fill="auto"/>
          </w:tcPr>
          <w:p w14:paraId="60ACC1C1" w14:textId="77777777" w:rsidR="001726C8" w:rsidRPr="0078570E" w:rsidRDefault="001726C8" w:rsidP="001726C8">
            <w:pPr>
              <w:rPr>
                <w:rFonts w:cs="Arial"/>
              </w:rPr>
            </w:pPr>
          </w:p>
        </w:tc>
        <w:tc>
          <w:tcPr>
            <w:tcW w:w="2485" w:type="dxa"/>
            <w:shd w:val="clear" w:color="auto" w:fill="auto"/>
          </w:tcPr>
          <w:p w14:paraId="5E91F588" w14:textId="77777777" w:rsidR="001726C8" w:rsidRPr="0078570E" w:rsidRDefault="001726C8" w:rsidP="001726C8">
            <w:pPr>
              <w:rPr>
                <w:rFonts w:cs="Arial"/>
              </w:rPr>
            </w:pPr>
          </w:p>
        </w:tc>
        <w:tc>
          <w:tcPr>
            <w:tcW w:w="2056" w:type="dxa"/>
            <w:shd w:val="clear" w:color="auto" w:fill="auto"/>
          </w:tcPr>
          <w:p w14:paraId="20855C3E" w14:textId="77777777" w:rsidR="001726C8" w:rsidRPr="0078570E" w:rsidRDefault="001726C8" w:rsidP="001726C8">
            <w:pPr>
              <w:rPr>
                <w:rFonts w:cs="Arial"/>
              </w:rPr>
            </w:pPr>
          </w:p>
        </w:tc>
      </w:tr>
      <w:tr w:rsidR="001726C8" w:rsidRPr="00271061" w14:paraId="2B224666" w14:textId="77777777" w:rsidTr="001637BB">
        <w:trPr>
          <w:trHeight w:val="71"/>
        </w:trPr>
        <w:tc>
          <w:tcPr>
            <w:tcW w:w="3524" w:type="dxa"/>
            <w:shd w:val="clear" w:color="auto" w:fill="auto"/>
          </w:tcPr>
          <w:p w14:paraId="354DD1C7" w14:textId="5B13B8F5" w:rsidR="001726C8" w:rsidRPr="004A6ACA" w:rsidRDefault="001726C8" w:rsidP="001726C8">
            <w:pPr>
              <w:rPr>
                <w:rFonts w:cs="Arial"/>
                <w:color w:val="000000" w:themeColor="text1"/>
              </w:rPr>
            </w:pPr>
          </w:p>
        </w:tc>
        <w:tc>
          <w:tcPr>
            <w:tcW w:w="2099" w:type="dxa"/>
            <w:shd w:val="clear" w:color="auto" w:fill="auto"/>
          </w:tcPr>
          <w:p w14:paraId="05758F35" w14:textId="77777777" w:rsidR="001726C8" w:rsidRPr="0078570E" w:rsidRDefault="001726C8" w:rsidP="001726C8">
            <w:pPr>
              <w:rPr>
                <w:rFonts w:cs="Arial"/>
              </w:rPr>
            </w:pPr>
          </w:p>
        </w:tc>
        <w:tc>
          <w:tcPr>
            <w:tcW w:w="2485" w:type="dxa"/>
            <w:shd w:val="clear" w:color="auto" w:fill="auto"/>
          </w:tcPr>
          <w:p w14:paraId="0A03A02A" w14:textId="77777777" w:rsidR="001726C8" w:rsidRPr="0078570E" w:rsidRDefault="001726C8" w:rsidP="001726C8">
            <w:pPr>
              <w:rPr>
                <w:rFonts w:cs="Arial"/>
              </w:rPr>
            </w:pPr>
          </w:p>
        </w:tc>
        <w:tc>
          <w:tcPr>
            <w:tcW w:w="2056" w:type="dxa"/>
            <w:shd w:val="clear" w:color="auto" w:fill="auto"/>
          </w:tcPr>
          <w:p w14:paraId="4824140E" w14:textId="77777777" w:rsidR="001726C8" w:rsidRPr="0078570E" w:rsidRDefault="001726C8" w:rsidP="001726C8">
            <w:pPr>
              <w:rPr>
                <w:rFonts w:cs="Arial"/>
              </w:rPr>
            </w:pPr>
          </w:p>
        </w:tc>
      </w:tr>
    </w:tbl>
    <w:p w14:paraId="595857F0" w14:textId="77777777" w:rsidR="00271061" w:rsidRDefault="00271061" w:rsidP="00271061">
      <w:pPr>
        <w:rPr>
          <w:rFonts w:cs="Arial"/>
        </w:rPr>
      </w:pPr>
    </w:p>
    <w:p w14:paraId="016D0578" w14:textId="1963C6D4" w:rsidR="00271061" w:rsidRDefault="00271061" w:rsidP="00271061">
      <w:pPr>
        <w:rPr>
          <w:rFonts w:cs="Arial"/>
        </w:rPr>
      </w:pPr>
      <w:r>
        <w:rPr>
          <w:rFonts w:cs="Arial"/>
        </w:rPr>
        <w:t>Prepared by</w:t>
      </w:r>
      <w:r>
        <w:rPr>
          <w:rFonts w:cs="Arial"/>
        </w:rPr>
        <w:tab/>
      </w:r>
    </w:p>
    <w:p w14:paraId="23CF7208" w14:textId="77777777" w:rsidR="001726C8" w:rsidRDefault="001726C8" w:rsidP="00271061">
      <w:pPr>
        <w:rPr>
          <w:rFonts w:cs="Arial"/>
        </w:rPr>
      </w:pPr>
    </w:p>
    <w:p w14:paraId="4E778CE2" w14:textId="77777777" w:rsidR="00271061" w:rsidRDefault="00271061" w:rsidP="00271061">
      <w:pPr>
        <w:rPr>
          <w:rFonts w:cs="Arial"/>
        </w:rPr>
      </w:pPr>
      <w:r>
        <w:rPr>
          <w:rFonts w:cs="Arial"/>
        </w:rPr>
        <w:t>Name</w:t>
      </w:r>
      <w:r>
        <w:rPr>
          <w:rFonts w:cs="Arial"/>
        </w:rPr>
        <w:tab/>
      </w:r>
      <w:r>
        <w:rPr>
          <w:rFonts w:cs="Arial"/>
        </w:rPr>
        <w:tab/>
        <w:t>:</w:t>
      </w:r>
    </w:p>
    <w:p w14:paraId="5B648E19" w14:textId="77777777" w:rsidR="00271061" w:rsidRDefault="00271061" w:rsidP="00271061">
      <w:pPr>
        <w:rPr>
          <w:rFonts w:cs="Arial"/>
        </w:rPr>
      </w:pPr>
      <w:r>
        <w:rPr>
          <w:rFonts w:cs="Arial"/>
        </w:rPr>
        <w:t>Date</w:t>
      </w:r>
      <w:r>
        <w:rPr>
          <w:rFonts w:cs="Arial"/>
        </w:rPr>
        <w:tab/>
      </w:r>
      <w:r>
        <w:rPr>
          <w:rFonts w:cs="Arial"/>
        </w:rPr>
        <w:tab/>
      </w:r>
    </w:p>
    <w:p w14:paraId="3E0955B5" w14:textId="77777777" w:rsidR="004F3925" w:rsidRDefault="004F3925">
      <w:pPr>
        <w:ind w:right="29"/>
        <w:jc w:val="both"/>
        <w:rPr>
          <w:sz w:val="20"/>
        </w:rPr>
      </w:pPr>
    </w:p>
    <w:p w14:paraId="7E795FFB" w14:textId="4BA1878B" w:rsidR="00675503" w:rsidRPr="009F3D0F" w:rsidRDefault="00675503" w:rsidP="00675503">
      <w:pPr>
        <w:rPr>
          <w:rFonts w:cs="Arial"/>
          <w:i/>
          <w:iCs/>
          <w:sz w:val="18"/>
          <w:szCs w:val="18"/>
        </w:rPr>
      </w:pPr>
      <w:r w:rsidRPr="009F3D0F">
        <w:rPr>
          <w:rFonts w:cs="Arial"/>
          <w:i/>
          <w:iCs/>
          <w:sz w:val="18"/>
          <w:szCs w:val="18"/>
        </w:rPr>
        <w:t>This standard applies to entities involved in 4R activities including material and core recovery, processing and handling for reuse, repair, recycle and remanufacture of motor vehicles parts and components.</w:t>
      </w:r>
    </w:p>
    <w:p w14:paraId="1164269C" w14:textId="77777777" w:rsidR="00675503" w:rsidRPr="009F3D0F" w:rsidRDefault="00675503" w:rsidP="00675503">
      <w:pPr>
        <w:rPr>
          <w:rFonts w:cs="Arial"/>
          <w:i/>
          <w:iCs/>
          <w:sz w:val="18"/>
          <w:szCs w:val="18"/>
        </w:rPr>
      </w:pPr>
    </w:p>
    <w:p w14:paraId="4A29DD0D" w14:textId="77777777" w:rsidR="00675503" w:rsidRPr="009F3D0F" w:rsidRDefault="00675503" w:rsidP="00675503">
      <w:pPr>
        <w:rPr>
          <w:rFonts w:cs="Arial"/>
          <w:i/>
          <w:iCs/>
          <w:sz w:val="18"/>
          <w:szCs w:val="18"/>
        </w:rPr>
      </w:pPr>
      <w:r w:rsidRPr="009F3D0F">
        <w:rPr>
          <w:rFonts w:cs="Arial"/>
          <w:i/>
          <w:iCs/>
          <w:sz w:val="18"/>
          <w:szCs w:val="18"/>
        </w:rPr>
        <w:t xml:space="preserve">The service providers include but not limited to companies of automotive mechatronic, </w:t>
      </w:r>
      <w:proofErr w:type="spellStart"/>
      <w:r w:rsidRPr="009F3D0F">
        <w:rPr>
          <w:rFonts w:cs="Arial"/>
          <w:i/>
          <w:iCs/>
          <w:sz w:val="18"/>
          <w:szCs w:val="18"/>
        </w:rPr>
        <w:t>tyre</w:t>
      </w:r>
      <w:proofErr w:type="spellEnd"/>
      <w:r w:rsidRPr="009F3D0F">
        <w:rPr>
          <w:rFonts w:cs="Arial"/>
          <w:i/>
          <w:iCs/>
          <w:sz w:val="18"/>
          <w:szCs w:val="18"/>
        </w:rPr>
        <w:t xml:space="preserve"> service, automotive service, heating ventilation air-conditioning (HVAC), accessory, hybrid system, NGV system, and powertrain maintenance for motor vehicles categories </w:t>
      </w:r>
      <w:r w:rsidRPr="009F3D0F">
        <w:rPr>
          <w:rFonts w:cs="Arial"/>
          <w:b/>
          <w:bCs/>
          <w:i/>
          <w:iCs/>
          <w:sz w:val="18"/>
          <w:szCs w:val="18"/>
        </w:rPr>
        <w:t>(L, M, N and O)</w:t>
      </w:r>
      <w:r w:rsidRPr="009F3D0F">
        <w:rPr>
          <w:rFonts w:cs="Arial"/>
          <w:i/>
          <w:iCs/>
          <w:sz w:val="18"/>
          <w:szCs w:val="18"/>
        </w:rPr>
        <w:t xml:space="preserve"> as classified in accordance with </w:t>
      </w:r>
      <w:r w:rsidRPr="009F3D0F">
        <w:rPr>
          <w:rFonts w:cs="Arial"/>
          <w:b/>
          <w:bCs/>
          <w:i/>
          <w:iCs/>
          <w:sz w:val="18"/>
          <w:szCs w:val="18"/>
        </w:rPr>
        <w:t>MS 1822</w:t>
      </w:r>
      <w:r w:rsidRPr="009F3D0F">
        <w:rPr>
          <w:rFonts w:cs="Arial"/>
          <w:i/>
          <w:iCs/>
          <w:sz w:val="18"/>
          <w:szCs w:val="18"/>
        </w:rPr>
        <w:t xml:space="preserve">. </w:t>
      </w:r>
    </w:p>
    <w:p w14:paraId="43122645" w14:textId="77777777" w:rsidR="00675503" w:rsidRPr="009F3D0F" w:rsidRDefault="00675503" w:rsidP="00675503">
      <w:pPr>
        <w:rPr>
          <w:rFonts w:cs="Arial"/>
          <w:i/>
          <w:iCs/>
          <w:color w:val="FF0000"/>
          <w:sz w:val="18"/>
          <w:szCs w:val="18"/>
        </w:rPr>
      </w:pPr>
    </w:p>
    <w:p w14:paraId="09EB1C29" w14:textId="0B390DA6" w:rsidR="00675503" w:rsidRPr="009F3D0F" w:rsidRDefault="00675503" w:rsidP="00675503">
      <w:pPr>
        <w:ind w:right="29"/>
        <w:jc w:val="both"/>
        <w:rPr>
          <w:sz w:val="18"/>
          <w:szCs w:val="18"/>
        </w:rPr>
      </w:pPr>
      <w:r w:rsidRPr="009F3D0F">
        <w:rPr>
          <w:sz w:val="18"/>
          <w:szCs w:val="18"/>
        </w:rPr>
        <w:t>Practitioners in the automotive aftermarket supply chain providing services that include but are not limited to service, repair and sales of parts (new, used or remanufactured), accessories, wholesalers, distributors and retailers, independent and franchised service and repair works</w:t>
      </w:r>
      <w:bookmarkStart w:id="0" w:name="_GoBack"/>
      <w:bookmarkEnd w:id="0"/>
      <w:r w:rsidRPr="009F3D0F">
        <w:rPr>
          <w:sz w:val="18"/>
          <w:szCs w:val="18"/>
        </w:rPr>
        <w:t>hops</w:t>
      </w:r>
      <w:r w:rsidR="009F3D0F" w:rsidRPr="009F3D0F">
        <w:rPr>
          <w:sz w:val="18"/>
          <w:szCs w:val="18"/>
        </w:rPr>
        <w:t>.</w:t>
      </w:r>
    </w:p>
    <w:sectPr w:rsidR="00675503" w:rsidRPr="009F3D0F" w:rsidSect="003D1F37">
      <w:headerReference w:type="default" r:id="rId7"/>
      <w:footerReference w:type="default" r:id="rId8"/>
      <w:pgSz w:w="11909" w:h="16834" w:code="9"/>
      <w:pgMar w:top="1282" w:right="1440" w:bottom="1152"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9EEC" w14:textId="77777777" w:rsidR="00226000" w:rsidRDefault="00226000">
      <w:r>
        <w:separator/>
      </w:r>
    </w:p>
  </w:endnote>
  <w:endnote w:type="continuationSeparator" w:id="0">
    <w:p w14:paraId="067C0B93" w14:textId="77777777" w:rsidR="00226000" w:rsidRDefault="0022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50DF" w14:textId="77777777" w:rsidR="0078570E" w:rsidRPr="0078570E" w:rsidRDefault="0078570E">
    <w:pPr>
      <w:pStyle w:val="Footer"/>
      <w:jc w:val="right"/>
      <w:rPr>
        <w:rFonts w:ascii="Arial" w:hAnsi="Arial" w:cs="Arial"/>
        <w:sz w:val="22"/>
      </w:rPr>
    </w:pPr>
    <w:r w:rsidRPr="0078570E">
      <w:rPr>
        <w:rFonts w:ascii="Arial" w:hAnsi="Arial" w:cs="Arial"/>
        <w:sz w:val="22"/>
      </w:rPr>
      <w:t xml:space="preserve">Page </w:t>
    </w:r>
    <w:r w:rsidRPr="0078570E">
      <w:rPr>
        <w:rFonts w:ascii="Arial" w:hAnsi="Arial" w:cs="Arial"/>
        <w:b/>
        <w:bCs/>
        <w:sz w:val="22"/>
        <w:szCs w:val="24"/>
      </w:rPr>
      <w:fldChar w:fldCharType="begin"/>
    </w:r>
    <w:r w:rsidRPr="0078570E">
      <w:rPr>
        <w:rFonts w:ascii="Arial" w:hAnsi="Arial" w:cs="Arial"/>
        <w:b/>
        <w:bCs/>
        <w:sz w:val="22"/>
      </w:rPr>
      <w:instrText xml:space="preserve"> PAGE </w:instrText>
    </w:r>
    <w:r w:rsidRPr="0078570E">
      <w:rPr>
        <w:rFonts w:ascii="Arial" w:hAnsi="Arial" w:cs="Arial"/>
        <w:b/>
        <w:bCs/>
        <w:sz w:val="22"/>
        <w:szCs w:val="24"/>
      </w:rPr>
      <w:fldChar w:fldCharType="separate"/>
    </w:r>
    <w:r w:rsidRPr="0078570E">
      <w:rPr>
        <w:rFonts w:ascii="Arial" w:hAnsi="Arial" w:cs="Arial"/>
        <w:b/>
        <w:bCs/>
        <w:noProof/>
        <w:sz w:val="22"/>
      </w:rPr>
      <w:t>2</w:t>
    </w:r>
    <w:r w:rsidRPr="0078570E">
      <w:rPr>
        <w:rFonts w:ascii="Arial" w:hAnsi="Arial" w:cs="Arial"/>
        <w:b/>
        <w:bCs/>
        <w:sz w:val="22"/>
        <w:szCs w:val="24"/>
      </w:rPr>
      <w:fldChar w:fldCharType="end"/>
    </w:r>
    <w:r w:rsidRPr="0078570E">
      <w:rPr>
        <w:rFonts w:ascii="Arial" w:hAnsi="Arial" w:cs="Arial"/>
        <w:sz w:val="22"/>
      </w:rPr>
      <w:t xml:space="preserve"> of </w:t>
    </w:r>
    <w:r w:rsidRPr="0078570E">
      <w:rPr>
        <w:rFonts w:ascii="Arial" w:hAnsi="Arial" w:cs="Arial"/>
        <w:b/>
        <w:bCs/>
        <w:sz w:val="22"/>
        <w:szCs w:val="24"/>
      </w:rPr>
      <w:fldChar w:fldCharType="begin"/>
    </w:r>
    <w:r w:rsidRPr="0078570E">
      <w:rPr>
        <w:rFonts w:ascii="Arial" w:hAnsi="Arial" w:cs="Arial"/>
        <w:b/>
        <w:bCs/>
        <w:sz w:val="22"/>
      </w:rPr>
      <w:instrText xml:space="preserve"> NUMPAGES  </w:instrText>
    </w:r>
    <w:r w:rsidRPr="0078570E">
      <w:rPr>
        <w:rFonts w:ascii="Arial" w:hAnsi="Arial" w:cs="Arial"/>
        <w:b/>
        <w:bCs/>
        <w:sz w:val="22"/>
        <w:szCs w:val="24"/>
      </w:rPr>
      <w:fldChar w:fldCharType="separate"/>
    </w:r>
    <w:r w:rsidRPr="0078570E">
      <w:rPr>
        <w:rFonts w:ascii="Arial" w:hAnsi="Arial" w:cs="Arial"/>
        <w:b/>
        <w:bCs/>
        <w:noProof/>
        <w:sz w:val="22"/>
      </w:rPr>
      <w:t>2</w:t>
    </w:r>
    <w:r w:rsidRPr="0078570E">
      <w:rPr>
        <w:rFonts w:ascii="Arial" w:hAnsi="Arial" w:cs="Arial"/>
        <w:b/>
        <w:bCs/>
        <w:sz w:val="22"/>
        <w:szCs w:val="24"/>
      </w:rPr>
      <w:fldChar w:fldCharType="end"/>
    </w:r>
  </w:p>
  <w:p w14:paraId="748858BE" w14:textId="77777777" w:rsidR="00DF5365" w:rsidRDefault="00DF5365">
    <w:pPr>
      <w:pStyle w:val="Footer"/>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B3757" w14:textId="77777777" w:rsidR="00226000" w:rsidRDefault="00226000">
      <w:r>
        <w:separator/>
      </w:r>
    </w:p>
  </w:footnote>
  <w:footnote w:type="continuationSeparator" w:id="0">
    <w:p w14:paraId="0B2564A0" w14:textId="77777777" w:rsidR="00226000" w:rsidRDefault="0022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5F82" w14:textId="77777777" w:rsidR="00271061" w:rsidRDefault="00DF5365">
    <w:pPr>
      <w:pStyle w:val="Header"/>
      <w:jc w:val="right"/>
      <w:rPr>
        <w:rFonts w:cs="Arial"/>
        <w:b/>
        <w:sz w:val="20"/>
      </w:rPr>
    </w:pPr>
    <w:r>
      <w:rPr>
        <w:rFonts w:cs="Arial"/>
        <w:b/>
        <w:sz w:val="20"/>
      </w:rPr>
      <w:t>FM 202 (</w:t>
    </w:r>
    <w:r w:rsidR="001637BB">
      <w:rPr>
        <w:rFonts w:cs="Arial"/>
        <w:b/>
        <w:sz w:val="20"/>
      </w:rPr>
      <w:t>ACS</w:t>
    </w:r>
    <w:r>
      <w:rPr>
        <w:rFonts w:cs="Arial"/>
        <w:b/>
        <w:sz w:val="20"/>
      </w:rPr>
      <w:t xml:space="preserve">) </w:t>
    </w:r>
  </w:p>
  <w:p w14:paraId="17E1B082" w14:textId="0E1B1087" w:rsidR="00DF5365" w:rsidRPr="00271061" w:rsidRDefault="00271061">
    <w:pPr>
      <w:pStyle w:val="Header"/>
      <w:jc w:val="right"/>
      <w:rPr>
        <w:rStyle w:val="PageNumber"/>
        <w:rFonts w:cs="Arial"/>
        <w:color w:val="0000FF"/>
        <w:sz w:val="18"/>
      </w:rPr>
    </w:pPr>
    <w:r>
      <w:rPr>
        <w:rStyle w:val="PageNumber"/>
        <w:rFonts w:cs="Arial"/>
        <w:sz w:val="18"/>
      </w:rPr>
      <w:t xml:space="preserve">Issue 1, </w:t>
    </w:r>
    <w:r w:rsidR="009F3D0F">
      <w:rPr>
        <w:rStyle w:val="PageNumber"/>
        <w:rFonts w:cs="Arial"/>
        <w:sz w:val="18"/>
      </w:rPr>
      <w:t>27</w:t>
    </w:r>
    <w:r w:rsidR="001637BB">
      <w:rPr>
        <w:rStyle w:val="PageNumber"/>
        <w:rFonts w:cs="Arial"/>
        <w:sz w:val="18"/>
      </w:rPr>
      <w:t xml:space="preserve"> Feb 2023</w:t>
    </w:r>
  </w:p>
  <w:p w14:paraId="483D1A22" w14:textId="77777777" w:rsidR="00DF5365" w:rsidRDefault="00DF5365">
    <w:pPr>
      <w:pStyle w:val="Header"/>
      <w:jc w:val="right"/>
      <w:rPr>
        <w:rFonts w:cs="Arial"/>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60F12"/>
    <w:multiLevelType w:val="hybridMultilevel"/>
    <w:tmpl w:val="8F6A785C"/>
    <w:lvl w:ilvl="0" w:tplc="C99C0F54">
      <w:start w:val="1"/>
      <w:numFmt w:val="bullet"/>
      <w:lvlText w:val="•"/>
      <w:lvlJc w:val="left"/>
      <w:pPr>
        <w:tabs>
          <w:tab w:val="num" w:pos="720"/>
        </w:tabs>
        <w:ind w:left="720" w:hanging="360"/>
      </w:pPr>
      <w:rPr>
        <w:rFonts w:ascii="Arial" w:hAnsi="Arial" w:hint="default"/>
      </w:rPr>
    </w:lvl>
    <w:lvl w:ilvl="1" w:tplc="720CB202" w:tentative="1">
      <w:start w:val="1"/>
      <w:numFmt w:val="bullet"/>
      <w:lvlText w:val="•"/>
      <w:lvlJc w:val="left"/>
      <w:pPr>
        <w:tabs>
          <w:tab w:val="num" w:pos="1440"/>
        </w:tabs>
        <w:ind w:left="1440" w:hanging="360"/>
      </w:pPr>
      <w:rPr>
        <w:rFonts w:ascii="Arial" w:hAnsi="Arial" w:hint="default"/>
      </w:rPr>
    </w:lvl>
    <w:lvl w:ilvl="2" w:tplc="9FC86BDA" w:tentative="1">
      <w:start w:val="1"/>
      <w:numFmt w:val="bullet"/>
      <w:lvlText w:val="•"/>
      <w:lvlJc w:val="left"/>
      <w:pPr>
        <w:tabs>
          <w:tab w:val="num" w:pos="2160"/>
        </w:tabs>
        <w:ind w:left="2160" w:hanging="360"/>
      </w:pPr>
      <w:rPr>
        <w:rFonts w:ascii="Arial" w:hAnsi="Arial" w:hint="default"/>
      </w:rPr>
    </w:lvl>
    <w:lvl w:ilvl="3" w:tplc="12780B10" w:tentative="1">
      <w:start w:val="1"/>
      <w:numFmt w:val="bullet"/>
      <w:lvlText w:val="•"/>
      <w:lvlJc w:val="left"/>
      <w:pPr>
        <w:tabs>
          <w:tab w:val="num" w:pos="2880"/>
        </w:tabs>
        <w:ind w:left="2880" w:hanging="360"/>
      </w:pPr>
      <w:rPr>
        <w:rFonts w:ascii="Arial" w:hAnsi="Arial" w:hint="default"/>
      </w:rPr>
    </w:lvl>
    <w:lvl w:ilvl="4" w:tplc="9F6A2856" w:tentative="1">
      <w:start w:val="1"/>
      <w:numFmt w:val="bullet"/>
      <w:lvlText w:val="•"/>
      <w:lvlJc w:val="left"/>
      <w:pPr>
        <w:tabs>
          <w:tab w:val="num" w:pos="3600"/>
        </w:tabs>
        <w:ind w:left="3600" w:hanging="360"/>
      </w:pPr>
      <w:rPr>
        <w:rFonts w:ascii="Arial" w:hAnsi="Arial" w:hint="default"/>
      </w:rPr>
    </w:lvl>
    <w:lvl w:ilvl="5" w:tplc="D814FA94" w:tentative="1">
      <w:start w:val="1"/>
      <w:numFmt w:val="bullet"/>
      <w:lvlText w:val="•"/>
      <w:lvlJc w:val="left"/>
      <w:pPr>
        <w:tabs>
          <w:tab w:val="num" w:pos="4320"/>
        </w:tabs>
        <w:ind w:left="4320" w:hanging="360"/>
      </w:pPr>
      <w:rPr>
        <w:rFonts w:ascii="Arial" w:hAnsi="Arial" w:hint="default"/>
      </w:rPr>
    </w:lvl>
    <w:lvl w:ilvl="6" w:tplc="99CEE1C8" w:tentative="1">
      <w:start w:val="1"/>
      <w:numFmt w:val="bullet"/>
      <w:lvlText w:val="•"/>
      <w:lvlJc w:val="left"/>
      <w:pPr>
        <w:tabs>
          <w:tab w:val="num" w:pos="5040"/>
        </w:tabs>
        <w:ind w:left="5040" w:hanging="360"/>
      </w:pPr>
      <w:rPr>
        <w:rFonts w:ascii="Arial" w:hAnsi="Arial" w:hint="default"/>
      </w:rPr>
    </w:lvl>
    <w:lvl w:ilvl="7" w:tplc="32B487B2" w:tentative="1">
      <w:start w:val="1"/>
      <w:numFmt w:val="bullet"/>
      <w:lvlText w:val="•"/>
      <w:lvlJc w:val="left"/>
      <w:pPr>
        <w:tabs>
          <w:tab w:val="num" w:pos="5760"/>
        </w:tabs>
        <w:ind w:left="5760" w:hanging="360"/>
      </w:pPr>
      <w:rPr>
        <w:rFonts w:ascii="Arial" w:hAnsi="Arial" w:hint="default"/>
      </w:rPr>
    </w:lvl>
    <w:lvl w:ilvl="8" w:tplc="5BE4C44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74"/>
    <w:rsid w:val="00056774"/>
    <w:rsid w:val="001637BB"/>
    <w:rsid w:val="001726C8"/>
    <w:rsid w:val="00226000"/>
    <w:rsid w:val="00271061"/>
    <w:rsid w:val="003D1F37"/>
    <w:rsid w:val="003F71C8"/>
    <w:rsid w:val="003F7927"/>
    <w:rsid w:val="00464306"/>
    <w:rsid w:val="004800F1"/>
    <w:rsid w:val="004A6ACA"/>
    <w:rsid w:val="004E24EC"/>
    <w:rsid w:val="004F3925"/>
    <w:rsid w:val="00675503"/>
    <w:rsid w:val="0078570E"/>
    <w:rsid w:val="00940C68"/>
    <w:rsid w:val="009F3D0F"/>
    <w:rsid w:val="00AC201F"/>
    <w:rsid w:val="00B700A5"/>
    <w:rsid w:val="00C83172"/>
    <w:rsid w:val="00C86080"/>
    <w:rsid w:val="00CA6774"/>
    <w:rsid w:val="00D04D8A"/>
    <w:rsid w:val="00DF5365"/>
    <w:rsid w:val="00E30C29"/>
    <w:rsid w:val="00E86853"/>
    <w:rsid w:val="00F63355"/>
    <w:rsid w:val="00F70F8C"/>
    <w:rsid w:val="00F7191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DDDCB"/>
  <w15:chartTrackingRefBased/>
  <w15:docId w15:val="{F4CE8D40-36B0-4C8A-9199-98AE5921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Arial" w:hAnsi="Arial"/>
      <w:sz w:val="22"/>
      <w:lang w:val="en-US" w:eastAsia="en-US"/>
    </w:rPr>
  </w:style>
  <w:style w:type="paragraph" w:styleId="Heading1">
    <w:name w:val="heading 1"/>
    <w:basedOn w:val="Normal"/>
    <w:next w:val="Normal"/>
    <w:qFormat/>
    <w:pPr>
      <w:keepNext/>
      <w:keepLines/>
      <w:tabs>
        <w:tab w:val="left" w:pos="709"/>
      </w:tabs>
      <w:ind w:right="29"/>
      <w:outlineLvl w:val="0"/>
    </w:pPr>
    <w:rPr>
      <w:b/>
      <w:sz w:val="16"/>
    </w:rPr>
  </w:style>
  <w:style w:type="paragraph" w:styleId="Heading2">
    <w:name w:val="heading 2"/>
    <w:basedOn w:val="Normal"/>
    <w:next w:val="Normal"/>
    <w:qFormat/>
    <w:pPr>
      <w:keepNext/>
      <w:keepLines/>
      <w:tabs>
        <w:tab w:val="left" w:pos="709"/>
      </w:tabs>
      <w:ind w:right="29"/>
      <w:jc w:val="center"/>
      <w:outlineLvl w:val="1"/>
    </w:pPr>
    <w:rPr>
      <w:b/>
      <w:sz w:val="20"/>
    </w:rPr>
  </w:style>
  <w:style w:type="paragraph" w:styleId="Heading3">
    <w:name w:val="heading 3"/>
    <w:basedOn w:val="Normal"/>
    <w:next w:val="Normal"/>
    <w:qFormat/>
    <w:pPr>
      <w:keepNext/>
      <w:keepLines/>
      <w:tabs>
        <w:tab w:val="left" w:pos="709"/>
      </w:tabs>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paragraph" w:styleId="Header">
    <w:name w:val="header"/>
    <w:basedOn w:val="Normal"/>
    <w:semiHidden/>
    <w:pPr>
      <w:tabs>
        <w:tab w:val="center" w:pos="4320"/>
        <w:tab w:val="right" w:pos="8640"/>
      </w:tabs>
    </w:pPr>
  </w:style>
  <w:style w:type="paragraph" w:styleId="Title">
    <w:name w:val="Title"/>
    <w:basedOn w:val="Normal"/>
    <w:qFormat/>
    <w:pPr>
      <w:keepLines/>
      <w:ind w:right="29"/>
      <w:jc w:val="center"/>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1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8570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840312">
      <w:bodyDiv w:val="1"/>
      <w:marLeft w:val="0"/>
      <w:marRight w:val="0"/>
      <w:marTop w:val="0"/>
      <w:marBottom w:val="0"/>
      <w:divBdr>
        <w:top w:val="none" w:sz="0" w:space="0" w:color="auto"/>
        <w:left w:val="none" w:sz="0" w:space="0" w:color="auto"/>
        <w:bottom w:val="none" w:sz="0" w:space="0" w:color="auto"/>
        <w:right w:val="none" w:sz="0" w:space="0" w:color="auto"/>
      </w:divBdr>
      <w:divsChild>
        <w:div w:id="932203266">
          <w:marLeft w:val="360"/>
          <w:marRight w:val="0"/>
          <w:marTop w:val="0"/>
          <w:marBottom w:val="0"/>
          <w:divBdr>
            <w:top w:val="none" w:sz="0" w:space="0" w:color="auto"/>
            <w:left w:val="none" w:sz="0" w:space="0" w:color="auto"/>
            <w:bottom w:val="none" w:sz="0" w:space="0" w:color="auto"/>
            <w:right w:val="none" w:sz="0" w:space="0" w:color="auto"/>
          </w:divBdr>
        </w:div>
      </w:divsChild>
    </w:div>
    <w:div w:id="102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ANNEX</vt:lpstr>
    </vt:vector>
  </TitlesOfParts>
  <Company>Hewlett-Packard Company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subject/>
  <dc:creator>Computer Services Unit</dc:creator>
  <cp:keywords/>
  <cp:lastModifiedBy>Aainaa Kamilah</cp:lastModifiedBy>
  <cp:revision>2</cp:revision>
  <cp:lastPrinted>2022-01-04T01:35:00Z</cp:lastPrinted>
  <dcterms:created xsi:type="dcterms:W3CDTF">2023-02-27T07:11:00Z</dcterms:created>
  <dcterms:modified xsi:type="dcterms:W3CDTF">2023-02-27T07:11:00Z</dcterms:modified>
</cp:coreProperties>
</file>